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2E18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i w:val="0"/>
          <w:iCs w:val="0"/>
          <w:sz w:val="28"/>
          <w:szCs w:val="28"/>
        </w:rPr>
      </w:pPr>
    </w:p>
    <w:p w14:paraId="3D67873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i w:val="0"/>
          <w:iCs w:val="0"/>
          <w:sz w:val="28"/>
          <w:szCs w:val="28"/>
        </w:rPr>
      </w:pPr>
    </w:p>
    <w:p w14:paraId="31FC5A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i w:val="0"/>
          <w:iCs w:val="0"/>
          <w:sz w:val="28"/>
          <w:szCs w:val="28"/>
        </w:rPr>
      </w:pPr>
    </w:p>
    <w:p w14:paraId="56CFA60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i w:val="0"/>
          <w:iCs w:val="0"/>
          <w:sz w:val="28"/>
          <w:szCs w:val="28"/>
        </w:rPr>
      </w:pPr>
    </w:p>
    <w:p w14:paraId="547A44C8">
      <w:pPr>
        <w:pStyle w:val="6"/>
        <w:keepNext w:val="0"/>
        <w:keepLines w:val="0"/>
        <w:pageBreakBefore w:val="0"/>
        <w:widowControl w:val="0"/>
        <w:kinsoku/>
        <w:wordWrap/>
        <w:overflowPunct/>
        <w:topLinePunct w:val="0"/>
        <w:autoSpaceDE/>
        <w:autoSpaceDN/>
        <w:bidi w:val="0"/>
        <w:spacing w:line="576" w:lineRule="exact"/>
        <w:ind w:firstLine="0" w:firstLineChars="0"/>
        <w:jc w:val="left"/>
        <w:textAlignment w:val="auto"/>
        <w:rPr>
          <w:rFonts w:hint="default" w:ascii="Times New Roman" w:hAnsi="Times New Roman" w:eastAsia="方正仿宋_GBK" w:cs="Times New Roman"/>
          <w:sz w:val="34"/>
          <w:szCs w:val="32"/>
        </w:rPr>
      </w:pPr>
      <w:r>
        <w:rPr>
          <w:rFonts w:hint="default" w:ascii="Times New Roman" w:hAnsi="Times New Roman" w:eastAsia="方正黑体_GBK" w:cs="Times New Roman"/>
          <w:b w:val="0"/>
          <w:bCs/>
          <w:sz w:val="34"/>
        </w:rPr>
        <w:t>编号：</w:t>
      </w:r>
    </w:p>
    <w:p w14:paraId="0204B78A">
      <w:pPr>
        <w:pStyle w:val="6"/>
        <w:keepNext w:val="0"/>
        <w:keepLines w:val="0"/>
        <w:pageBreakBefore w:val="0"/>
        <w:widowControl w:val="0"/>
        <w:kinsoku/>
        <w:wordWrap/>
        <w:overflowPunct/>
        <w:topLinePunct w:val="0"/>
        <w:autoSpaceDE/>
        <w:autoSpaceDN/>
        <w:bidi w:val="0"/>
        <w:spacing w:line="576" w:lineRule="exact"/>
        <w:textAlignment w:val="auto"/>
        <w:rPr>
          <w:rFonts w:hint="eastAsia" w:ascii="Times New Roman" w:hAnsi="Times New Roman" w:eastAsia="方正仿宋_GBK" w:cs="Times New Roman"/>
          <w:sz w:val="34"/>
          <w:szCs w:val="32"/>
          <w:lang w:val="en-US" w:eastAsia="zh-CN"/>
        </w:rPr>
      </w:pPr>
    </w:p>
    <w:p w14:paraId="1DF0B739">
      <w:pPr>
        <w:pStyle w:val="6"/>
        <w:keepNext w:val="0"/>
        <w:keepLines w:val="0"/>
        <w:pageBreakBefore w:val="0"/>
        <w:widowControl w:val="0"/>
        <w:kinsoku/>
        <w:wordWrap/>
        <w:overflowPunct/>
        <w:topLinePunct w:val="0"/>
        <w:autoSpaceDE/>
        <w:autoSpaceDN/>
        <w:bidi w:val="0"/>
        <w:spacing w:line="576" w:lineRule="exact"/>
        <w:textAlignment w:val="auto"/>
        <w:rPr>
          <w:rFonts w:hint="eastAsia" w:ascii="Times New Roman" w:hAnsi="Times New Roman" w:eastAsia="方正仿宋_GBK" w:cs="Times New Roman"/>
          <w:sz w:val="34"/>
          <w:szCs w:val="32"/>
          <w:lang w:val="en-US" w:eastAsia="zh-CN"/>
        </w:rPr>
      </w:pPr>
    </w:p>
    <w:p w14:paraId="2C547241">
      <w:pPr>
        <w:pStyle w:val="6"/>
        <w:keepNext w:val="0"/>
        <w:keepLines w:val="0"/>
        <w:pageBreakBefore w:val="0"/>
        <w:widowControl w:val="0"/>
        <w:kinsoku/>
        <w:wordWrap/>
        <w:overflowPunct/>
        <w:topLinePunct w:val="0"/>
        <w:autoSpaceDE/>
        <w:autoSpaceDN/>
        <w:bidi w:val="0"/>
        <w:spacing w:line="576" w:lineRule="exact"/>
        <w:textAlignment w:val="auto"/>
        <w:rPr>
          <w:rFonts w:hint="eastAsia" w:ascii="Times New Roman" w:hAnsi="Times New Roman" w:eastAsia="方正仿宋_GBK" w:cs="Times New Roman"/>
          <w:sz w:val="34"/>
          <w:szCs w:val="32"/>
          <w:lang w:val="en-US" w:eastAsia="zh-CN"/>
        </w:rPr>
      </w:pPr>
    </w:p>
    <w:p w14:paraId="596CB344">
      <w:pPr>
        <w:pStyle w:val="6"/>
        <w:keepNext w:val="0"/>
        <w:keepLines w:val="0"/>
        <w:pageBreakBefore w:val="0"/>
        <w:widowControl w:val="0"/>
        <w:kinsoku/>
        <w:wordWrap/>
        <w:overflowPunct/>
        <w:topLinePunct w:val="0"/>
        <w:autoSpaceDE/>
        <w:autoSpaceDN/>
        <w:bidi w:val="0"/>
        <w:spacing w:line="576" w:lineRule="exact"/>
        <w:jc w:val="center"/>
        <w:textAlignment w:val="auto"/>
        <w:rPr>
          <w:rFonts w:hint="eastAsia" w:eastAsia="方正小标宋_GBK" w:cs="Times New Roman"/>
          <w:bCs/>
          <w:spacing w:val="20"/>
          <w:sz w:val="40"/>
          <w:szCs w:val="40"/>
          <w:lang w:eastAsia="zh-CN"/>
        </w:rPr>
      </w:pPr>
      <w:r>
        <w:rPr>
          <w:rFonts w:hint="default" w:ascii="Times New Roman" w:hAnsi="Times New Roman" w:eastAsia="方正小标宋_GBK" w:cs="Times New Roman"/>
          <w:bCs/>
          <w:spacing w:val="20"/>
          <w:sz w:val="40"/>
          <w:szCs w:val="40"/>
        </w:rPr>
        <w:t>西藏自治区人民政府</w:t>
      </w:r>
      <w:r>
        <w:rPr>
          <w:rFonts w:hint="eastAsia" w:eastAsia="方正小标宋_GBK" w:cs="Times New Roman"/>
          <w:bCs/>
          <w:spacing w:val="20"/>
          <w:sz w:val="40"/>
          <w:szCs w:val="40"/>
          <w:lang w:eastAsia="zh-CN"/>
        </w:rPr>
        <w:t>办公厅（政府研究室）</w:t>
      </w:r>
    </w:p>
    <w:p w14:paraId="09B16891">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小标宋_GBK" w:cs="Times New Roman"/>
          <w:bCs/>
          <w:spacing w:val="30"/>
          <w:sz w:val="40"/>
          <w:szCs w:val="40"/>
        </w:rPr>
      </w:pPr>
      <w:r>
        <w:rPr>
          <w:rFonts w:hint="eastAsia" w:eastAsia="方正小标宋_GBK" w:cs="Times New Roman"/>
          <w:bCs/>
          <w:spacing w:val="20"/>
          <w:sz w:val="40"/>
          <w:szCs w:val="40"/>
          <w:lang w:val="en-US" w:eastAsia="zh-CN"/>
        </w:rPr>
        <w:t>2026年</w:t>
      </w:r>
      <w:r>
        <w:rPr>
          <w:rFonts w:hint="default" w:ascii="Times New Roman" w:hAnsi="Times New Roman" w:eastAsia="方正小标宋_GBK" w:cs="Times New Roman"/>
          <w:bCs/>
          <w:spacing w:val="20"/>
          <w:sz w:val="40"/>
          <w:szCs w:val="40"/>
        </w:rPr>
        <w:t>软课题</w:t>
      </w:r>
      <w:r>
        <w:rPr>
          <w:rFonts w:hint="eastAsia" w:eastAsia="方正小标宋_GBK" w:cs="Times New Roman"/>
          <w:bCs/>
          <w:spacing w:val="20"/>
          <w:sz w:val="40"/>
          <w:szCs w:val="40"/>
          <w:lang w:eastAsia="zh-CN"/>
        </w:rPr>
        <w:t>项目</w:t>
      </w:r>
      <w:r>
        <w:rPr>
          <w:rFonts w:hint="default" w:ascii="Times New Roman" w:hAnsi="Times New Roman" w:eastAsia="方正小标宋_GBK" w:cs="Times New Roman"/>
          <w:bCs/>
          <w:color w:val="000000"/>
          <w:spacing w:val="30"/>
          <w:sz w:val="40"/>
          <w:szCs w:val="40"/>
        </w:rPr>
        <w:t>任务</w:t>
      </w:r>
      <w:r>
        <w:rPr>
          <w:rFonts w:hint="default" w:ascii="Times New Roman" w:hAnsi="Times New Roman" w:eastAsia="方正小标宋_GBK" w:cs="Times New Roman"/>
          <w:bCs/>
          <w:spacing w:val="30"/>
          <w:sz w:val="40"/>
          <w:szCs w:val="40"/>
        </w:rPr>
        <w:t>书</w:t>
      </w:r>
    </w:p>
    <w:p w14:paraId="2D244F77">
      <w:pPr>
        <w:pStyle w:val="6"/>
        <w:keepNext w:val="0"/>
        <w:keepLines w:val="0"/>
        <w:pageBreakBefore w:val="0"/>
        <w:widowControl w:val="0"/>
        <w:kinsoku/>
        <w:wordWrap/>
        <w:overflowPunct/>
        <w:topLinePunct w:val="0"/>
        <w:autoSpaceDE/>
        <w:autoSpaceDN/>
        <w:bidi w:val="0"/>
        <w:spacing w:line="576" w:lineRule="exact"/>
        <w:textAlignment w:val="auto"/>
        <w:rPr>
          <w:rFonts w:hint="default" w:ascii="Times New Roman" w:hAnsi="Times New Roman" w:cs="Times New Roman"/>
          <w:b/>
          <w:sz w:val="34"/>
        </w:rPr>
      </w:pPr>
    </w:p>
    <w:p w14:paraId="2E28F04A">
      <w:pPr>
        <w:pStyle w:val="6"/>
        <w:keepNext w:val="0"/>
        <w:keepLines w:val="0"/>
        <w:pageBreakBefore w:val="0"/>
        <w:widowControl w:val="0"/>
        <w:kinsoku/>
        <w:wordWrap/>
        <w:overflowPunct/>
        <w:topLinePunct w:val="0"/>
        <w:autoSpaceDE/>
        <w:autoSpaceDN/>
        <w:bidi w:val="0"/>
        <w:spacing w:line="576" w:lineRule="exact"/>
        <w:textAlignment w:val="auto"/>
        <w:rPr>
          <w:rFonts w:hint="default" w:ascii="Times New Roman" w:hAnsi="Times New Roman" w:cs="Times New Roman"/>
          <w:b/>
          <w:sz w:val="34"/>
        </w:rPr>
      </w:pPr>
    </w:p>
    <w:p w14:paraId="31C07064">
      <w:pPr>
        <w:pStyle w:val="6"/>
        <w:keepNext w:val="0"/>
        <w:keepLines w:val="0"/>
        <w:pageBreakBefore w:val="0"/>
        <w:widowControl w:val="0"/>
        <w:kinsoku/>
        <w:wordWrap/>
        <w:overflowPunct/>
        <w:topLinePunct w:val="0"/>
        <w:autoSpaceDE/>
        <w:autoSpaceDN/>
        <w:bidi w:val="0"/>
        <w:spacing w:line="576" w:lineRule="exact"/>
        <w:textAlignment w:val="auto"/>
        <w:rPr>
          <w:rFonts w:hint="default" w:ascii="Times New Roman" w:hAnsi="Times New Roman" w:cs="Times New Roman"/>
          <w:sz w:val="34"/>
        </w:rPr>
      </w:pPr>
    </w:p>
    <w:p w14:paraId="5F36086B">
      <w:pPr>
        <w:pStyle w:val="6"/>
        <w:keepNext w:val="0"/>
        <w:keepLines w:val="0"/>
        <w:pageBreakBefore w:val="0"/>
        <w:widowControl w:val="0"/>
        <w:kinsoku/>
        <w:wordWrap/>
        <w:overflowPunct/>
        <w:topLinePunct w:val="0"/>
        <w:autoSpaceDE/>
        <w:autoSpaceDN/>
        <w:bidi w:val="0"/>
        <w:spacing w:line="576" w:lineRule="exact"/>
        <w:textAlignment w:val="auto"/>
        <w:rPr>
          <w:rFonts w:hint="default" w:ascii="Times New Roman" w:hAnsi="Times New Roman" w:cs="Times New Roman"/>
          <w:sz w:val="34"/>
        </w:rPr>
      </w:pPr>
    </w:p>
    <w:p w14:paraId="724CC0F3">
      <w:pPr>
        <w:pStyle w:val="6"/>
        <w:keepNext w:val="0"/>
        <w:keepLines w:val="0"/>
        <w:pageBreakBefore w:val="0"/>
        <w:widowControl w:val="0"/>
        <w:kinsoku/>
        <w:wordWrap/>
        <w:overflowPunct/>
        <w:topLinePunct w:val="0"/>
        <w:autoSpaceDE/>
        <w:autoSpaceDN/>
        <w:bidi w:val="0"/>
        <w:spacing w:line="576" w:lineRule="exact"/>
        <w:textAlignment w:val="auto"/>
        <w:rPr>
          <w:rFonts w:hint="default" w:ascii="Times New Roman" w:hAnsi="Times New Roman" w:eastAsia="方正黑体_GBK" w:cs="Times New Roman"/>
          <w:sz w:val="34"/>
          <w:u w:val="single"/>
        </w:rPr>
      </w:pPr>
      <w:r>
        <w:rPr>
          <w:rFonts w:hint="default" w:ascii="Times New Roman" w:hAnsi="Times New Roman" w:eastAsia="方正黑体_GBK" w:cs="Times New Roman"/>
          <w:spacing w:val="85"/>
          <w:sz w:val="34"/>
        </w:rPr>
        <w:t>任务名称：</w:t>
      </w:r>
      <w:r>
        <w:rPr>
          <w:rFonts w:hint="default" w:ascii="Times New Roman" w:hAnsi="Times New Roman" w:eastAsia="方正黑体_GBK" w:cs="Times New Roman"/>
          <w:sz w:val="34"/>
          <w:u w:val="single"/>
        </w:rPr>
        <w:t xml:space="preserve">                                  </w:t>
      </w:r>
    </w:p>
    <w:p w14:paraId="23FB787B">
      <w:pPr>
        <w:pStyle w:val="6"/>
        <w:keepNext w:val="0"/>
        <w:keepLines w:val="0"/>
        <w:pageBreakBefore w:val="0"/>
        <w:widowControl w:val="0"/>
        <w:kinsoku/>
        <w:wordWrap/>
        <w:overflowPunct/>
        <w:topLinePunct w:val="0"/>
        <w:autoSpaceDE/>
        <w:autoSpaceDN/>
        <w:bidi w:val="0"/>
        <w:spacing w:line="576" w:lineRule="exact"/>
        <w:textAlignment w:val="auto"/>
        <w:rPr>
          <w:rFonts w:hint="default" w:ascii="Times New Roman" w:hAnsi="Times New Roman" w:eastAsia="方正黑体_GBK" w:cs="Times New Roman"/>
          <w:spacing w:val="-6"/>
          <w:w w:val="100"/>
          <w:sz w:val="34"/>
          <w:u w:val="single"/>
          <w:lang w:eastAsia="zh-CN"/>
        </w:rPr>
      </w:pPr>
      <w:r>
        <w:rPr>
          <w:rFonts w:hint="default" w:ascii="Times New Roman" w:hAnsi="Times New Roman" w:eastAsia="方正黑体_GBK" w:cs="Times New Roman"/>
          <w:sz w:val="34"/>
        </w:rPr>
        <w:t>任务组织单位：</w:t>
      </w:r>
      <w:r>
        <w:rPr>
          <w:rFonts w:hint="eastAsia" w:eastAsia="方正黑体_GBK" w:cs="Times New Roman"/>
          <w:sz w:val="34"/>
          <w:lang w:val="en-US" w:eastAsia="zh-CN"/>
        </w:rPr>
        <w:t xml:space="preserve"> </w:t>
      </w:r>
      <w:r>
        <w:rPr>
          <w:rFonts w:hint="eastAsia" w:ascii="Times New Roman" w:hAnsi="Times New Roman" w:eastAsia="方正黑体_GBK" w:cs="Times New Roman"/>
          <w:spacing w:val="-6"/>
          <w:w w:val="100"/>
          <w:sz w:val="34"/>
          <w:u w:val="single"/>
          <w:lang w:eastAsia="zh-CN"/>
        </w:rPr>
        <w:t>西藏自治区人民政府办公厅（政府研究室）</w:t>
      </w:r>
      <w:r>
        <w:rPr>
          <w:rFonts w:hint="eastAsia" w:eastAsia="方正黑体_GBK" w:cs="Times New Roman"/>
          <w:spacing w:val="-6"/>
          <w:w w:val="100"/>
          <w:sz w:val="34"/>
          <w:u w:val="single"/>
          <w:lang w:val="en-US" w:eastAsia="zh-CN"/>
        </w:rPr>
        <w:t xml:space="preserve"> </w:t>
      </w:r>
    </w:p>
    <w:p w14:paraId="304D158D">
      <w:pPr>
        <w:pStyle w:val="6"/>
        <w:keepNext w:val="0"/>
        <w:keepLines w:val="0"/>
        <w:pageBreakBefore w:val="0"/>
        <w:widowControl w:val="0"/>
        <w:kinsoku/>
        <w:wordWrap/>
        <w:overflowPunct/>
        <w:topLinePunct w:val="0"/>
        <w:autoSpaceDE/>
        <w:autoSpaceDN/>
        <w:bidi w:val="0"/>
        <w:spacing w:line="576" w:lineRule="exact"/>
        <w:textAlignment w:val="auto"/>
        <w:rPr>
          <w:rFonts w:hint="default" w:ascii="Times New Roman" w:hAnsi="Times New Roman" w:eastAsia="方正黑体_GBK" w:cs="Times New Roman"/>
          <w:sz w:val="34"/>
          <w:lang w:val="en-US" w:eastAsia="zh-CN"/>
        </w:rPr>
      </w:pPr>
      <w:r>
        <w:rPr>
          <w:rFonts w:hint="eastAsia" w:ascii="Times New Roman" w:hAnsi="Times New Roman" w:eastAsia="方正黑体_GBK" w:cs="Times New Roman"/>
          <w:sz w:val="34"/>
          <w:lang w:eastAsia="zh-CN"/>
        </w:rPr>
        <w:t>任务</w:t>
      </w:r>
      <w:r>
        <w:rPr>
          <w:rFonts w:hint="eastAsia" w:eastAsia="方正黑体_GBK" w:cs="Times New Roman"/>
          <w:sz w:val="34"/>
          <w:lang w:eastAsia="zh-CN"/>
        </w:rPr>
        <w:t>承接</w:t>
      </w:r>
      <w:r>
        <w:rPr>
          <w:rFonts w:hint="eastAsia" w:ascii="Times New Roman" w:hAnsi="Times New Roman" w:eastAsia="方正黑体_GBK" w:cs="Times New Roman"/>
          <w:sz w:val="34"/>
          <w:lang w:eastAsia="zh-CN"/>
        </w:rPr>
        <w:t>单位：</w:t>
      </w:r>
      <w:r>
        <w:rPr>
          <w:rFonts w:hint="default" w:ascii="Times New Roman" w:hAnsi="Times New Roman" w:eastAsia="方正黑体_GBK" w:cs="Times New Roman"/>
          <w:sz w:val="34"/>
          <w:u w:val="single"/>
        </w:rPr>
        <w:t xml:space="preserve">                                 </w:t>
      </w:r>
      <w:r>
        <w:rPr>
          <w:rFonts w:hint="eastAsia" w:ascii="Times New Roman" w:hAnsi="Times New Roman" w:eastAsia="方正黑体_GBK" w:cs="Times New Roman"/>
          <w:sz w:val="34"/>
          <w:u w:val="single"/>
          <w:lang w:val="en-US" w:eastAsia="zh-CN"/>
        </w:rPr>
        <w:t xml:space="preserve">  </w:t>
      </w:r>
    </w:p>
    <w:p w14:paraId="60E34177">
      <w:pPr>
        <w:pStyle w:val="6"/>
        <w:keepNext w:val="0"/>
        <w:keepLines w:val="0"/>
        <w:pageBreakBefore w:val="0"/>
        <w:widowControl w:val="0"/>
        <w:kinsoku/>
        <w:wordWrap/>
        <w:overflowPunct/>
        <w:topLinePunct w:val="0"/>
        <w:autoSpaceDE/>
        <w:autoSpaceDN/>
        <w:bidi w:val="0"/>
        <w:spacing w:line="576" w:lineRule="exact"/>
        <w:textAlignment w:val="auto"/>
        <w:rPr>
          <w:rFonts w:hint="default" w:ascii="Times New Roman" w:hAnsi="Times New Roman" w:eastAsia="方正黑体_GBK" w:cs="Times New Roman"/>
          <w:sz w:val="34"/>
          <w:u w:val="single"/>
        </w:rPr>
      </w:pPr>
      <w:r>
        <w:rPr>
          <w:rFonts w:hint="eastAsia" w:eastAsia="方正黑体_GBK" w:cs="Times New Roman"/>
          <w:sz w:val="34"/>
          <w:lang w:eastAsia="zh-CN"/>
        </w:rPr>
        <w:t>承接</w:t>
      </w:r>
      <w:r>
        <w:rPr>
          <w:rFonts w:hint="eastAsia" w:ascii="Times New Roman" w:hAnsi="Times New Roman" w:eastAsia="方正黑体_GBK" w:cs="Times New Roman"/>
          <w:sz w:val="34"/>
          <w:lang w:eastAsia="zh-CN"/>
        </w:rPr>
        <w:t>单位</w:t>
      </w:r>
      <w:r>
        <w:rPr>
          <w:rFonts w:hint="default" w:ascii="Times New Roman" w:hAnsi="Times New Roman" w:eastAsia="方正黑体_GBK" w:cs="Times New Roman"/>
          <w:sz w:val="34"/>
        </w:rPr>
        <w:t>负责人：</w:t>
      </w:r>
      <w:r>
        <w:rPr>
          <w:rFonts w:hint="default" w:ascii="Times New Roman" w:hAnsi="Times New Roman" w:eastAsia="方正黑体_GBK" w:cs="Times New Roman"/>
          <w:sz w:val="34"/>
          <w:u w:val="single"/>
        </w:rPr>
        <w:t xml:space="preserve">                                 </w:t>
      </w:r>
    </w:p>
    <w:p w14:paraId="242DE338">
      <w:pPr>
        <w:pStyle w:val="6"/>
        <w:keepNext w:val="0"/>
        <w:keepLines w:val="0"/>
        <w:pageBreakBefore w:val="0"/>
        <w:widowControl w:val="0"/>
        <w:kinsoku/>
        <w:wordWrap/>
        <w:overflowPunct/>
        <w:topLinePunct w:val="0"/>
        <w:autoSpaceDE/>
        <w:autoSpaceDN/>
        <w:bidi w:val="0"/>
        <w:spacing w:line="576" w:lineRule="exact"/>
        <w:textAlignment w:val="auto"/>
        <w:rPr>
          <w:rFonts w:hint="default" w:ascii="Times New Roman" w:hAnsi="Times New Roman" w:eastAsia="方正仿宋_GBK" w:cs="Times New Roman"/>
          <w:sz w:val="34"/>
          <w:u w:val="single"/>
        </w:rPr>
      </w:pPr>
      <w:r>
        <w:rPr>
          <w:rFonts w:hint="default" w:ascii="Times New Roman" w:hAnsi="Times New Roman" w:eastAsia="方正黑体_GBK" w:cs="Times New Roman"/>
          <w:spacing w:val="85"/>
          <w:sz w:val="34"/>
        </w:rPr>
        <w:t>起止时间</w:t>
      </w:r>
      <w:r>
        <w:rPr>
          <w:rFonts w:hint="eastAsia" w:ascii="Times New Roman" w:hAnsi="Times New Roman" w:eastAsia="方正黑体_GBK" w:cs="Times New Roman"/>
          <w:spacing w:val="85"/>
          <w:sz w:val="34"/>
          <w:lang w:eastAsia="zh-CN"/>
        </w:rPr>
        <w:t>：</w:t>
      </w:r>
      <w:r>
        <w:rPr>
          <w:rFonts w:hint="default" w:ascii="Times New Roman" w:hAnsi="Times New Roman" w:eastAsia="方正仿宋_GBK" w:cs="Times New Roman"/>
          <w:sz w:val="34"/>
          <w:u w:val="single"/>
        </w:rPr>
        <w:t xml:space="preserve"> </w:t>
      </w:r>
      <w:r>
        <w:rPr>
          <w:rFonts w:hint="eastAsia" w:ascii="Times New Roman" w:hAnsi="Times New Roman" w:eastAsia="方正仿宋_GBK" w:cs="Times New Roman"/>
          <w:sz w:val="34"/>
          <w:u w:val="single"/>
          <w:lang w:val="en-US" w:eastAsia="zh-CN"/>
        </w:rPr>
        <w:t xml:space="preserve">  </w:t>
      </w:r>
      <w:r>
        <w:rPr>
          <w:rFonts w:hint="default" w:ascii="Times New Roman" w:hAnsi="Times New Roman" w:eastAsia="方正仿宋_GBK" w:cs="Times New Roman"/>
          <w:sz w:val="34"/>
          <w:u w:val="single"/>
        </w:rPr>
        <w:t xml:space="preserve">年 </w:t>
      </w:r>
      <w:r>
        <w:rPr>
          <w:rFonts w:hint="eastAsia" w:ascii="Times New Roman" w:hAnsi="Times New Roman" w:eastAsia="方正仿宋_GBK" w:cs="Times New Roman"/>
          <w:sz w:val="34"/>
          <w:u w:val="single"/>
          <w:lang w:val="en-US" w:eastAsia="zh-CN"/>
        </w:rPr>
        <w:t xml:space="preserve"> </w:t>
      </w:r>
      <w:r>
        <w:rPr>
          <w:rFonts w:hint="default" w:ascii="Times New Roman" w:hAnsi="Times New Roman" w:eastAsia="方正仿宋_GBK" w:cs="Times New Roman"/>
          <w:sz w:val="34"/>
          <w:u w:val="single"/>
        </w:rPr>
        <w:t>月</w:t>
      </w:r>
      <w:r>
        <w:rPr>
          <w:rFonts w:hint="eastAsia" w:ascii="Times New Roman" w:hAnsi="Times New Roman" w:eastAsia="方正仿宋_GBK" w:cs="Times New Roman"/>
          <w:sz w:val="34"/>
          <w:u w:val="single"/>
          <w:lang w:val="en-US" w:eastAsia="zh-CN"/>
        </w:rPr>
        <w:t xml:space="preserve"> </w:t>
      </w:r>
      <w:r>
        <w:rPr>
          <w:rFonts w:hint="eastAsia" w:eastAsia="方正仿宋_GBK" w:cs="Times New Roman"/>
          <w:sz w:val="34"/>
          <w:u w:val="single"/>
          <w:lang w:val="en-US" w:eastAsia="zh-CN"/>
        </w:rPr>
        <w:t xml:space="preserve"> 日 </w:t>
      </w:r>
      <w:r>
        <w:rPr>
          <w:rFonts w:hint="default" w:ascii="Times New Roman" w:hAnsi="Times New Roman" w:eastAsia="方正仿宋_GBK" w:cs="Times New Roman"/>
          <w:sz w:val="34"/>
          <w:u w:val="none"/>
        </w:rPr>
        <w:t>至</w:t>
      </w:r>
      <w:r>
        <w:rPr>
          <w:rFonts w:hint="eastAsia" w:eastAsia="方正仿宋_GBK" w:cs="Times New Roman"/>
          <w:sz w:val="34"/>
          <w:u w:val="none"/>
          <w:lang w:val="en-US" w:eastAsia="zh-CN"/>
        </w:rPr>
        <w:t xml:space="preserve"> </w:t>
      </w:r>
      <w:r>
        <w:rPr>
          <w:rFonts w:hint="eastAsia" w:eastAsia="方正仿宋_GBK" w:cs="Times New Roman"/>
          <w:sz w:val="34"/>
          <w:u w:val="single"/>
          <w:lang w:val="en-US" w:eastAsia="zh-CN"/>
        </w:rPr>
        <w:t>2026</w:t>
      </w:r>
      <w:r>
        <w:rPr>
          <w:rFonts w:hint="default" w:ascii="Times New Roman" w:hAnsi="Times New Roman" w:eastAsia="方正仿宋_GBK" w:cs="Times New Roman"/>
          <w:sz w:val="34"/>
          <w:u w:val="single"/>
        </w:rPr>
        <w:t>年</w:t>
      </w:r>
      <w:r>
        <w:rPr>
          <w:rFonts w:hint="eastAsia" w:eastAsia="方正仿宋_GBK" w:cs="Times New Roman"/>
          <w:sz w:val="34"/>
          <w:u w:val="single"/>
          <w:lang w:val="en-US" w:eastAsia="zh-CN"/>
        </w:rPr>
        <w:t>12</w:t>
      </w:r>
      <w:r>
        <w:rPr>
          <w:rFonts w:hint="default" w:ascii="Times New Roman" w:hAnsi="Times New Roman" w:eastAsia="方正仿宋_GBK" w:cs="Times New Roman"/>
          <w:sz w:val="34"/>
          <w:u w:val="single"/>
        </w:rPr>
        <w:t>月</w:t>
      </w:r>
      <w:r>
        <w:rPr>
          <w:rFonts w:hint="eastAsia" w:eastAsia="方正仿宋_GBK" w:cs="Times New Roman"/>
          <w:sz w:val="34"/>
          <w:u w:val="single"/>
          <w:lang w:val="en-US" w:eastAsia="zh-CN"/>
        </w:rPr>
        <w:t>31</w:t>
      </w:r>
      <w:r>
        <w:rPr>
          <w:rFonts w:hint="eastAsia" w:ascii="Times New Roman" w:hAnsi="Times New Roman" w:eastAsia="方正仿宋_GBK" w:cs="Times New Roman"/>
          <w:sz w:val="34"/>
          <w:u w:val="single"/>
          <w:lang w:val="en-US" w:eastAsia="zh-CN"/>
        </w:rPr>
        <w:t>日</w:t>
      </w:r>
    </w:p>
    <w:p w14:paraId="00273CF0">
      <w:pPr>
        <w:pStyle w:val="6"/>
        <w:keepNext w:val="0"/>
        <w:keepLines w:val="0"/>
        <w:pageBreakBefore w:val="0"/>
        <w:widowControl w:val="0"/>
        <w:kinsoku/>
        <w:wordWrap/>
        <w:overflowPunct/>
        <w:topLinePunct w:val="0"/>
        <w:autoSpaceDE/>
        <w:autoSpaceDN/>
        <w:bidi w:val="0"/>
        <w:spacing w:line="576" w:lineRule="exact"/>
        <w:textAlignment w:val="auto"/>
        <w:rPr>
          <w:rFonts w:hint="default" w:ascii="Times New Roman" w:hAnsi="Times New Roman" w:eastAsia="方正仿宋_GBK" w:cs="Times New Roman"/>
          <w:sz w:val="34"/>
        </w:rPr>
      </w:pPr>
    </w:p>
    <w:p w14:paraId="54C4CD68">
      <w:pPr>
        <w:pStyle w:val="6"/>
        <w:keepNext w:val="0"/>
        <w:keepLines w:val="0"/>
        <w:pageBreakBefore w:val="0"/>
        <w:widowControl w:val="0"/>
        <w:kinsoku/>
        <w:wordWrap/>
        <w:overflowPunct/>
        <w:topLinePunct w:val="0"/>
        <w:autoSpaceDE/>
        <w:autoSpaceDN/>
        <w:bidi w:val="0"/>
        <w:spacing w:line="576" w:lineRule="exact"/>
        <w:textAlignment w:val="auto"/>
        <w:rPr>
          <w:rFonts w:hint="default" w:ascii="Times New Roman" w:hAnsi="Times New Roman" w:cs="Times New Roman"/>
          <w:sz w:val="34"/>
        </w:rPr>
      </w:pPr>
    </w:p>
    <w:p w14:paraId="707C78D1">
      <w:pPr>
        <w:pStyle w:val="6"/>
        <w:keepNext w:val="0"/>
        <w:keepLines w:val="0"/>
        <w:pageBreakBefore w:val="0"/>
        <w:widowControl w:val="0"/>
        <w:kinsoku/>
        <w:wordWrap/>
        <w:overflowPunct/>
        <w:topLinePunct w:val="0"/>
        <w:autoSpaceDE/>
        <w:autoSpaceDN/>
        <w:bidi w:val="0"/>
        <w:spacing w:line="576" w:lineRule="exact"/>
        <w:textAlignment w:val="auto"/>
        <w:rPr>
          <w:rFonts w:hint="default" w:ascii="Times New Roman" w:hAnsi="Times New Roman" w:cs="Times New Roman"/>
          <w:sz w:val="34"/>
        </w:rPr>
      </w:pPr>
    </w:p>
    <w:p w14:paraId="76C2E302">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cs="Times New Roman"/>
          <w:b/>
          <w:spacing w:val="50"/>
          <w:sz w:val="34"/>
        </w:rPr>
      </w:pPr>
    </w:p>
    <w:p w14:paraId="552D4E32">
      <w:pPr>
        <w:pStyle w:val="6"/>
        <w:keepNext w:val="0"/>
        <w:keepLines w:val="0"/>
        <w:pageBreakBefore w:val="0"/>
        <w:widowControl w:val="0"/>
        <w:kinsoku/>
        <w:wordWrap/>
        <w:overflowPunct/>
        <w:topLinePunct w:val="0"/>
        <w:autoSpaceDE/>
        <w:autoSpaceDN/>
        <w:bidi w:val="0"/>
        <w:spacing w:line="576" w:lineRule="exact"/>
        <w:ind w:firstLine="5120" w:firstLineChars="1500"/>
        <w:jc w:val="both"/>
        <w:textAlignment w:val="auto"/>
        <w:rPr>
          <w:rFonts w:hint="default" w:ascii="Times New Roman" w:hAnsi="Times New Roman" w:eastAsia="方正仿宋_GBK" w:cs="Times New Roman"/>
          <w:b/>
          <w:bCs w:val="0"/>
          <w:sz w:val="34"/>
          <w:lang w:val="en-US" w:eastAsia="zh-CN"/>
        </w:rPr>
      </w:pPr>
      <w:r>
        <w:rPr>
          <w:rFonts w:hint="default" w:ascii="Times New Roman" w:hAnsi="Times New Roman" w:eastAsia="方正仿宋_GBK" w:cs="Times New Roman"/>
          <w:b/>
          <w:bCs w:val="0"/>
          <w:sz w:val="34"/>
          <w:lang w:val="en-US" w:eastAsia="zh-CN"/>
        </w:rPr>
        <w:t xml:space="preserve"> </w:t>
      </w:r>
      <w:r>
        <w:rPr>
          <w:rFonts w:hint="eastAsia" w:ascii="Times New Roman" w:hAnsi="Times New Roman" w:eastAsia="方正仿宋_GBK" w:cs="Times New Roman"/>
          <w:b/>
          <w:bCs w:val="0"/>
          <w:sz w:val="34"/>
          <w:lang w:val="en-US" w:eastAsia="zh-CN"/>
        </w:rPr>
        <w:t xml:space="preserve">   </w:t>
      </w:r>
      <w:r>
        <w:rPr>
          <w:rFonts w:hint="default" w:ascii="Times New Roman" w:hAnsi="Times New Roman" w:eastAsia="方正仿宋_GBK" w:cs="Times New Roman"/>
          <w:b/>
          <w:bCs w:val="0"/>
          <w:sz w:val="34"/>
        </w:rPr>
        <w:t>20</w:t>
      </w:r>
      <w:r>
        <w:rPr>
          <w:rFonts w:hint="eastAsia" w:ascii="Times New Roman" w:hAnsi="Times New Roman" w:eastAsia="方正仿宋_GBK" w:cs="Times New Roman"/>
          <w:b/>
          <w:bCs w:val="0"/>
          <w:sz w:val="34"/>
          <w:lang w:val="en-US" w:eastAsia="zh-CN"/>
        </w:rPr>
        <w:t xml:space="preserve">  </w:t>
      </w:r>
      <w:r>
        <w:rPr>
          <w:rFonts w:hint="default" w:ascii="Times New Roman" w:hAnsi="Times New Roman" w:eastAsia="方正仿宋_GBK" w:cs="Times New Roman"/>
          <w:b/>
          <w:bCs w:val="0"/>
          <w:sz w:val="34"/>
        </w:rPr>
        <w:t>年</w:t>
      </w:r>
      <w:r>
        <w:rPr>
          <w:rFonts w:hint="eastAsia" w:ascii="Times New Roman" w:hAnsi="Times New Roman" w:eastAsia="方正仿宋_GBK" w:cs="Times New Roman"/>
          <w:b/>
          <w:bCs w:val="0"/>
          <w:sz w:val="34"/>
          <w:lang w:val="en-US" w:eastAsia="zh-CN"/>
        </w:rPr>
        <w:t xml:space="preserve">  </w:t>
      </w:r>
      <w:r>
        <w:rPr>
          <w:rFonts w:hint="default" w:ascii="Times New Roman" w:hAnsi="Times New Roman" w:eastAsia="方正仿宋_GBK" w:cs="Times New Roman"/>
          <w:b/>
          <w:bCs w:val="0"/>
          <w:sz w:val="34"/>
        </w:rPr>
        <w:t>月</w:t>
      </w:r>
      <w:r>
        <w:rPr>
          <w:rFonts w:hint="eastAsia" w:eastAsia="方正仿宋_GBK" w:cs="Times New Roman"/>
          <w:b/>
          <w:bCs w:val="0"/>
          <w:sz w:val="34"/>
          <w:lang w:val="en-US" w:eastAsia="zh-CN"/>
        </w:rPr>
        <w:t xml:space="preserve">  日</w:t>
      </w:r>
    </w:p>
    <w:p w14:paraId="4C9CD8A6">
      <w:pPr>
        <w:pStyle w:val="6"/>
        <w:keepNext w:val="0"/>
        <w:keepLines w:val="0"/>
        <w:pageBreakBefore w:val="0"/>
        <w:widowControl w:val="0"/>
        <w:kinsoku/>
        <w:wordWrap/>
        <w:overflowPunct/>
        <w:topLinePunct w:val="0"/>
        <w:autoSpaceDE/>
        <w:autoSpaceDN/>
        <w:bidi w:val="0"/>
        <w:spacing w:before="120" w:after="120" w:line="576" w:lineRule="exact"/>
        <w:textAlignment w:val="auto"/>
        <w:rPr>
          <w:rFonts w:hint="eastAsia" w:ascii="方正黑体_GBK" w:hAnsi="方正黑体_GBK" w:eastAsia="方正黑体_GBK" w:cs="方正黑体_GBK"/>
          <w:bCs/>
          <w:sz w:val="34"/>
          <w:szCs w:val="24"/>
        </w:rPr>
      </w:pPr>
      <w:r>
        <w:rPr>
          <w:rFonts w:hint="eastAsia" w:ascii="方正黑体_GBK" w:hAnsi="方正黑体_GBK" w:eastAsia="方正黑体_GBK" w:cs="方正黑体_GBK"/>
          <w:bCs/>
          <w:sz w:val="34"/>
          <w:szCs w:val="24"/>
        </w:rPr>
        <w:t>一、本任务的目的</w:t>
      </w:r>
      <w:r>
        <w:rPr>
          <w:rFonts w:hint="eastAsia" w:ascii="方正黑体_GBK" w:hAnsi="方正黑体_GBK" w:eastAsia="方正黑体_GBK" w:cs="方正黑体_GBK"/>
          <w:bCs/>
          <w:sz w:val="34"/>
          <w:szCs w:val="24"/>
          <w:lang w:eastAsia="zh-CN"/>
        </w:rPr>
        <w:t>和</w:t>
      </w:r>
      <w:r>
        <w:rPr>
          <w:rFonts w:hint="eastAsia" w:ascii="方正黑体_GBK" w:hAnsi="方正黑体_GBK" w:eastAsia="方正黑体_GBK" w:cs="方正黑体_GBK"/>
          <w:bCs/>
          <w:sz w:val="34"/>
          <w:szCs w:val="24"/>
        </w:rPr>
        <w:t>意义</w:t>
      </w:r>
    </w:p>
    <w:tbl>
      <w:tblPr>
        <w:tblStyle w:val="3"/>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0"/>
      </w:tblGrid>
      <w:tr w14:paraId="5B04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5" w:hRule="atLeast"/>
        </w:trPr>
        <w:tc>
          <w:tcPr>
            <w:tcW w:w="8680" w:type="dxa"/>
            <w:noWrap w:val="0"/>
            <w:vAlign w:val="top"/>
          </w:tcPr>
          <w:p w14:paraId="48ED7E36">
            <w:pPr>
              <w:pStyle w:val="6"/>
              <w:keepNext w:val="0"/>
              <w:keepLines w:val="0"/>
              <w:pageBreakBefore w:val="0"/>
              <w:widowControl w:val="0"/>
              <w:kinsoku/>
              <w:wordWrap/>
              <w:overflowPunct/>
              <w:topLinePunct w:val="0"/>
              <w:autoSpaceDE/>
              <w:autoSpaceDN/>
              <w:bidi w:val="0"/>
              <w:spacing w:line="576" w:lineRule="exact"/>
              <w:ind w:right="567"/>
              <w:textAlignment w:val="auto"/>
              <w:rPr>
                <w:rFonts w:hint="eastAsia" w:ascii="Times New Roman" w:hAnsi="Times New Roman" w:eastAsia="方正仿宋_GBK" w:cs="Times New Roman"/>
                <w:sz w:val="34"/>
                <w:szCs w:val="28"/>
                <w:lang w:eastAsia="zh-CN"/>
              </w:rPr>
            </w:pPr>
            <w:r>
              <w:rPr>
                <w:rFonts w:hint="eastAsia" w:ascii="Times New Roman" w:hAnsi="Times New Roman" w:eastAsia="方正仿宋_GBK" w:cs="Times New Roman"/>
                <w:sz w:val="34"/>
                <w:szCs w:val="28"/>
                <w:lang w:eastAsia="zh-CN"/>
              </w:rPr>
              <w:t>（乙方填写内容）</w:t>
            </w:r>
          </w:p>
          <w:p w14:paraId="47C943AC">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026CB92C">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2FD97A91">
            <w:pPr>
              <w:keepNext w:val="0"/>
              <w:keepLines w:val="0"/>
              <w:pageBreakBefore w:val="0"/>
              <w:widowControl w:val="0"/>
              <w:suppressAutoHyphens/>
              <w:kinsoku/>
              <w:wordWrap/>
              <w:overflowPunct/>
              <w:topLinePunct w:val="0"/>
              <w:autoSpaceDE/>
              <w:autoSpaceDN/>
              <w:bidi w:val="0"/>
              <w:spacing w:line="576" w:lineRule="exact"/>
              <w:textAlignment w:val="auto"/>
              <w:rPr>
                <w:rFonts w:hint="default" w:ascii="Times New Roman" w:hAnsi="Times New Roman" w:eastAsia="宋体" w:cs="Times New Roman"/>
                <w:color w:val="auto"/>
                <w:sz w:val="34"/>
                <w:szCs w:val="24"/>
                <w:lang w:bidi="ar-SA"/>
              </w:rPr>
            </w:pPr>
          </w:p>
          <w:p w14:paraId="5FAF5257">
            <w:pPr>
              <w:keepNext w:val="0"/>
              <w:keepLines w:val="0"/>
              <w:pageBreakBefore w:val="0"/>
              <w:widowControl w:val="0"/>
              <w:suppressAutoHyphens/>
              <w:kinsoku/>
              <w:wordWrap/>
              <w:overflowPunct/>
              <w:topLinePunct w:val="0"/>
              <w:autoSpaceDE/>
              <w:autoSpaceDN/>
              <w:bidi w:val="0"/>
              <w:spacing w:line="576" w:lineRule="exact"/>
              <w:textAlignment w:val="auto"/>
              <w:rPr>
                <w:rFonts w:hint="default" w:ascii="Times New Roman" w:hAnsi="Times New Roman" w:eastAsia="宋体" w:cs="Times New Roman"/>
                <w:color w:val="auto"/>
                <w:sz w:val="34"/>
                <w:szCs w:val="24"/>
                <w:lang w:bidi="ar-SA"/>
              </w:rPr>
            </w:pPr>
          </w:p>
          <w:p w14:paraId="062F7B65">
            <w:pPr>
              <w:keepNext w:val="0"/>
              <w:keepLines w:val="0"/>
              <w:pageBreakBefore w:val="0"/>
              <w:widowControl w:val="0"/>
              <w:suppressAutoHyphens/>
              <w:kinsoku/>
              <w:wordWrap/>
              <w:overflowPunct/>
              <w:topLinePunct w:val="0"/>
              <w:autoSpaceDE/>
              <w:autoSpaceDN/>
              <w:bidi w:val="0"/>
              <w:spacing w:line="576" w:lineRule="exact"/>
              <w:textAlignment w:val="auto"/>
              <w:rPr>
                <w:rFonts w:hint="default" w:ascii="Times New Roman" w:hAnsi="Times New Roman" w:eastAsia="宋体" w:cs="Times New Roman"/>
                <w:color w:val="auto"/>
                <w:sz w:val="34"/>
                <w:szCs w:val="24"/>
                <w:lang w:bidi="ar-SA"/>
              </w:rPr>
            </w:pPr>
          </w:p>
          <w:p w14:paraId="6544271B">
            <w:pPr>
              <w:keepNext w:val="0"/>
              <w:keepLines w:val="0"/>
              <w:pageBreakBefore w:val="0"/>
              <w:widowControl w:val="0"/>
              <w:suppressAutoHyphens/>
              <w:kinsoku/>
              <w:wordWrap/>
              <w:overflowPunct/>
              <w:topLinePunct w:val="0"/>
              <w:autoSpaceDE/>
              <w:autoSpaceDN/>
              <w:bidi w:val="0"/>
              <w:spacing w:line="576" w:lineRule="exact"/>
              <w:textAlignment w:val="auto"/>
              <w:rPr>
                <w:rFonts w:hint="default" w:ascii="Times New Roman" w:hAnsi="Times New Roman" w:eastAsia="宋体" w:cs="Times New Roman"/>
                <w:color w:val="auto"/>
                <w:sz w:val="34"/>
                <w:szCs w:val="24"/>
                <w:lang w:bidi="ar-SA"/>
              </w:rPr>
            </w:pPr>
          </w:p>
          <w:p w14:paraId="06A86BCE">
            <w:pPr>
              <w:keepNext w:val="0"/>
              <w:keepLines w:val="0"/>
              <w:pageBreakBefore w:val="0"/>
              <w:widowControl w:val="0"/>
              <w:suppressAutoHyphens/>
              <w:kinsoku/>
              <w:wordWrap/>
              <w:overflowPunct/>
              <w:topLinePunct w:val="0"/>
              <w:autoSpaceDE/>
              <w:autoSpaceDN/>
              <w:bidi w:val="0"/>
              <w:spacing w:line="576" w:lineRule="exact"/>
              <w:textAlignment w:val="auto"/>
              <w:rPr>
                <w:rFonts w:hint="default" w:ascii="Times New Roman" w:hAnsi="Times New Roman" w:eastAsia="宋体" w:cs="Times New Roman"/>
                <w:color w:val="auto"/>
                <w:sz w:val="34"/>
                <w:szCs w:val="24"/>
                <w:lang w:bidi="ar-SA"/>
              </w:rPr>
            </w:pPr>
          </w:p>
          <w:p w14:paraId="49A9FF7A">
            <w:pPr>
              <w:keepNext w:val="0"/>
              <w:keepLines w:val="0"/>
              <w:pageBreakBefore w:val="0"/>
              <w:widowControl w:val="0"/>
              <w:suppressAutoHyphens/>
              <w:kinsoku/>
              <w:wordWrap/>
              <w:overflowPunct/>
              <w:topLinePunct w:val="0"/>
              <w:autoSpaceDE/>
              <w:autoSpaceDN/>
              <w:bidi w:val="0"/>
              <w:spacing w:line="576" w:lineRule="exact"/>
              <w:textAlignment w:val="auto"/>
              <w:rPr>
                <w:rFonts w:hint="default" w:ascii="Times New Roman" w:hAnsi="Times New Roman" w:eastAsia="宋体" w:cs="Times New Roman"/>
                <w:color w:val="auto"/>
                <w:sz w:val="34"/>
                <w:szCs w:val="24"/>
                <w:lang w:bidi="ar-SA"/>
              </w:rPr>
            </w:pPr>
          </w:p>
          <w:p w14:paraId="303C7152">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34A50E27">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120A530D">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73DE3147">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62F3EE18">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34549392">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1261AEEC">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632F20D6">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49949971">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25300855">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0ABBEC29">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0EA84C23">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729DD065">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r>
              <w:rPr>
                <w:rFonts w:hint="default" w:ascii="Times New Roman" w:hAnsi="Times New Roman" w:eastAsia="方正仿宋_GBK" w:cs="Times New Roman"/>
                <w:sz w:val="34"/>
                <w:szCs w:val="28"/>
              </w:rPr>
              <w:t>（可加附页）</w:t>
            </w:r>
          </w:p>
        </w:tc>
      </w:tr>
    </w:tbl>
    <w:p w14:paraId="34B8550D">
      <w:pPr>
        <w:pStyle w:val="6"/>
        <w:keepNext w:val="0"/>
        <w:keepLines w:val="0"/>
        <w:pageBreakBefore w:val="0"/>
        <w:widowControl w:val="0"/>
        <w:kinsoku/>
        <w:wordWrap/>
        <w:overflowPunct/>
        <w:topLinePunct w:val="0"/>
        <w:autoSpaceDE/>
        <w:autoSpaceDN/>
        <w:bidi w:val="0"/>
        <w:spacing w:before="120" w:after="120" w:line="576" w:lineRule="exact"/>
        <w:textAlignment w:val="auto"/>
        <w:rPr>
          <w:rFonts w:hint="eastAsia" w:ascii="方正黑体_GBK" w:hAnsi="方正黑体_GBK" w:eastAsia="方正黑体_GBK" w:cs="方正黑体_GBK"/>
          <w:bCs/>
          <w:spacing w:val="-6"/>
          <w:sz w:val="34"/>
          <w:szCs w:val="24"/>
        </w:rPr>
      </w:pPr>
      <w:r>
        <w:rPr>
          <w:rFonts w:hint="eastAsia" w:ascii="方正黑体_GBK" w:hAnsi="方正黑体_GBK" w:eastAsia="方正黑体_GBK" w:cs="方正黑体_GBK"/>
          <w:bCs/>
          <w:sz w:val="34"/>
          <w:szCs w:val="24"/>
          <w:lang w:eastAsia="zh-CN"/>
        </w:rPr>
        <w:t>二</w:t>
      </w:r>
      <w:r>
        <w:rPr>
          <w:rFonts w:hint="eastAsia" w:ascii="方正黑体_GBK" w:hAnsi="方正黑体_GBK" w:eastAsia="方正黑体_GBK" w:cs="方正黑体_GBK"/>
          <w:bCs/>
          <w:sz w:val="34"/>
          <w:szCs w:val="24"/>
        </w:rPr>
        <w:t>、</w:t>
      </w:r>
      <w:r>
        <w:rPr>
          <w:rFonts w:hint="eastAsia" w:ascii="方正黑体_GBK" w:hAnsi="方正黑体_GBK" w:eastAsia="方正黑体_GBK" w:cs="方正黑体_GBK"/>
          <w:bCs/>
          <w:spacing w:val="-6"/>
          <w:sz w:val="34"/>
          <w:szCs w:val="24"/>
          <w:lang w:eastAsia="zh-CN"/>
        </w:rPr>
        <w:t>本任务的主要内容、技术指标、研究方式、最终目标</w:t>
      </w:r>
    </w:p>
    <w:tbl>
      <w:tblPr>
        <w:tblStyle w:val="3"/>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0"/>
      </w:tblGrid>
      <w:tr w14:paraId="6D833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9" w:hRule="atLeast"/>
        </w:trPr>
        <w:tc>
          <w:tcPr>
            <w:tcW w:w="8680" w:type="dxa"/>
            <w:noWrap w:val="0"/>
            <w:vAlign w:val="top"/>
          </w:tcPr>
          <w:p w14:paraId="403BE9B5">
            <w:pPr>
              <w:pStyle w:val="6"/>
              <w:keepNext w:val="0"/>
              <w:keepLines w:val="0"/>
              <w:pageBreakBefore w:val="0"/>
              <w:widowControl w:val="0"/>
              <w:kinsoku/>
              <w:wordWrap/>
              <w:overflowPunct/>
              <w:topLinePunct w:val="0"/>
              <w:autoSpaceDE/>
              <w:autoSpaceDN/>
              <w:bidi w:val="0"/>
              <w:spacing w:line="576" w:lineRule="exact"/>
              <w:ind w:right="567"/>
              <w:textAlignment w:val="auto"/>
              <w:rPr>
                <w:rFonts w:hint="eastAsia" w:ascii="Times New Roman" w:hAnsi="Times New Roman" w:eastAsia="方正仿宋_GBK" w:cs="Times New Roman"/>
                <w:sz w:val="34"/>
                <w:szCs w:val="28"/>
                <w:lang w:eastAsia="zh-CN"/>
              </w:rPr>
            </w:pPr>
            <w:r>
              <w:rPr>
                <w:rFonts w:hint="eastAsia" w:ascii="Times New Roman" w:hAnsi="Times New Roman" w:eastAsia="方正仿宋_GBK" w:cs="Times New Roman"/>
                <w:sz w:val="34"/>
                <w:szCs w:val="28"/>
                <w:lang w:eastAsia="zh-CN"/>
              </w:rPr>
              <w:t>（乙方填写内容）</w:t>
            </w:r>
          </w:p>
          <w:p w14:paraId="4DEFC234">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5EEB4387">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00617446">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66110DAE">
            <w:pPr>
              <w:keepNext w:val="0"/>
              <w:keepLines w:val="0"/>
              <w:pageBreakBefore w:val="0"/>
              <w:widowControl w:val="0"/>
              <w:suppressAutoHyphens/>
              <w:kinsoku/>
              <w:wordWrap/>
              <w:overflowPunct/>
              <w:topLinePunct w:val="0"/>
              <w:autoSpaceDE/>
              <w:autoSpaceDN/>
              <w:bidi w:val="0"/>
              <w:spacing w:line="576" w:lineRule="exact"/>
              <w:textAlignment w:val="auto"/>
              <w:rPr>
                <w:rFonts w:hint="default" w:ascii="Times New Roman" w:hAnsi="Times New Roman" w:eastAsia="宋体" w:cs="Times New Roman"/>
                <w:color w:val="auto"/>
                <w:sz w:val="34"/>
                <w:szCs w:val="24"/>
                <w:lang w:bidi="ar-SA"/>
              </w:rPr>
            </w:pPr>
          </w:p>
          <w:p w14:paraId="28923BA4">
            <w:pPr>
              <w:keepNext w:val="0"/>
              <w:keepLines w:val="0"/>
              <w:pageBreakBefore w:val="0"/>
              <w:widowControl w:val="0"/>
              <w:suppressAutoHyphens/>
              <w:kinsoku/>
              <w:wordWrap/>
              <w:overflowPunct/>
              <w:topLinePunct w:val="0"/>
              <w:autoSpaceDE/>
              <w:autoSpaceDN/>
              <w:bidi w:val="0"/>
              <w:spacing w:line="576" w:lineRule="exact"/>
              <w:textAlignment w:val="auto"/>
              <w:rPr>
                <w:rFonts w:hint="default" w:ascii="Times New Roman" w:hAnsi="Times New Roman" w:eastAsia="宋体" w:cs="Times New Roman"/>
                <w:color w:val="auto"/>
                <w:sz w:val="34"/>
                <w:szCs w:val="24"/>
                <w:lang w:bidi="ar-SA"/>
              </w:rPr>
            </w:pPr>
          </w:p>
          <w:p w14:paraId="34F27E96">
            <w:pPr>
              <w:keepNext w:val="0"/>
              <w:keepLines w:val="0"/>
              <w:pageBreakBefore w:val="0"/>
              <w:widowControl w:val="0"/>
              <w:suppressAutoHyphens/>
              <w:kinsoku/>
              <w:wordWrap/>
              <w:overflowPunct/>
              <w:topLinePunct w:val="0"/>
              <w:autoSpaceDE/>
              <w:autoSpaceDN/>
              <w:bidi w:val="0"/>
              <w:spacing w:line="576" w:lineRule="exact"/>
              <w:textAlignment w:val="auto"/>
              <w:rPr>
                <w:rFonts w:hint="default" w:ascii="Times New Roman" w:hAnsi="Times New Roman" w:eastAsia="宋体" w:cs="Times New Roman"/>
                <w:color w:val="auto"/>
                <w:sz w:val="34"/>
                <w:szCs w:val="24"/>
                <w:lang w:bidi="ar-SA"/>
              </w:rPr>
            </w:pPr>
          </w:p>
          <w:p w14:paraId="15288BCE">
            <w:pPr>
              <w:keepNext w:val="0"/>
              <w:keepLines w:val="0"/>
              <w:pageBreakBefore w:val="0"/>
              <w:widowControl w:val="0"/>
              <w:suppressAutoHyphens/>
              <w:kinsoku/>
              <w:wordWrap/>
              <w:overflowPunct/>
              <w:topLinePunct w:val="0"/>
              <w:autoSpaceDE/>
              <w:autoSpaceDN/>
              <w:bidi w:val="0"/>
              <w:spacing w:line="576" w:lineRule="exact"/>
              <w:textAlignment w:val="auto"/>
              <w:rPr>
                <w:rFonts w:hint="default" w:ascii="Times New Roman" w:hAnsi="Times New Roman" w:eastAsia="宋体" w:cs="Times New Roman"/>
                <w:color w:val="auto"/>
                <w:sz w:val="34"/>
                <w:szCs w:val="24"/>
                <w:lang w:bidi="ar-SA"/>
              </w:rPr>
            </w:pPr>
          </w:p>
          <w:p w14:paraId="57B93905">
            <w:pPr>
              <w:keepNext w:val="0"/>
              <w:keepLines w:val="0"/>
              <w:pageBreakBefore w:val="0"/>
              <w:widowControl w:val="0"/>
              <w:suppressAutoHyphens/>
              <w:kinsoku/>
              <w:wordWrap/>
              <w:overflowPunct/>
              <w:topLinePunct w:val="0"/>
              <w:autoSpaceDE/>
              <w:autoSpaceDN/>
              <w:bidi w:val="0"/>
              <w:spacing w:line="576" w:lineRule="exact"/>
              <w:textAlignment w:val="auto"/>
              <w:rPr>
                <w:rFonts w:hint="default" w:ascii="Times New Roman" w:hAnsi="Times New Roman" w:eastAsia="宋体" w:cs="Times New Roman"/>
                <w:color w:val="auto"/>
                <w:sz w:val="34"/>
                <w:szCs w:val="24"/>
                <w:lang w:bidi="ar-SA"/>
              </w:rPr>
            </w:pPr>
          </w:p>
          <w:p w14:paraId="57CE7543">
            <w:pPr>
              <w:keepNext w:val="0"/>
              <w:keepLines w:val="0"/>
              <w:pageBreakBefore w:val="0"/>
              <w:widowControl w:val="0"/>
              <w:suppressAutoHyphens/>
              <w:kinsoku/>
              <w:wordWrap/>
              <w:overflowPunct/>
              <w:topLinePunct w:val="0"/>
              <w:autoSpaceDE/>
              <w:autoSpaceDN/>
              <w:bidi w:val="0"/>
              <w:spacing w:line="576" w:lineRule="exact"/>
              <w:textAlignment w:val="auto"/>
              <w:rPr>
                <w:rFonts w:hint="default" w:ascii="Times New Roman" w:hAnsi="Times New Roman" w:eastAsia="宋体" w:cs="Times New Roman"/>
                <w:color w:val="auto"/>
                <w:sz w:val="34"/>
                <w:szCs w:val="24"/>
                <w:lang w:bidi="ar-SA"/>
              </w:rPr>
            </w:pPr>
          </w:p>
          <w:p w14:paraId="79BA9997">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3B84C551">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5C1F8BFD">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189355D9">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036DFB6F">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07079A81">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6CDD7C7A">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5B78AC92">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546CC37B">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6E792D6F">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p>
          <w:p w14:paraId="5A51E6F9">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方正仿宋_GBK" w:cs="Times New Roman"/>
                <w:sz w:val="34"/>
                <w:szCs w:val="28"/>
              </w:rPr>
            </w:pPr>
          </w:p>
          <w:p w14:paraId="096F1E89">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黑体" w:cs="Times New Roman"/>
                <w:sz w:val="34"/>
              </w:rPr>
            </w:pPr>
            <w:r>
              <w:rPr>
                <w:rFonts w:hint="default" w:ascii="Times New Roman" w:hAnsi="Times New Roman" w:eastAsia="方正仿宋_GBK" w:cs="Times New Roman"/>
                <w:sz w:val="34"/>
                <w:szCs w:val="28"/>
              </w:rPr>
              <w:t>（可加附页）</w:t>
            </w:r>
          </w:p>
        </w:tc>
      </w:tr>
    </w:tbl>
    <w:p w14:paraId="6D2B8C4F">
      <w:pPr>
        <w:pStyle w:val="6"/>
        <w:keepNext w:val="0"/>
        <w:keepLines w:val="0"/>
        <w:pageBreakBefore w:val="0"/>
        <w:widowControl w:val="0"/>
        <w:kinsoku/>
        <w:wordWrap/>
        <w:overflowPunct/>
        <w:topLinePunct w:val="0"/>
        <w:autoSpaceDE/>
        <w:autoSpaceDN/>
        <w:bidi w:val="0"/>
        <w:spacing w:before="120" w:after="120" w:line="576" w:lineRule="exact"/>
        <w:ind w:right="0" w:firstLine="0" w:firstLineChars="0"/>
        <w:textAlignment w:val="auto"/>
        <w:rPr>
          <w:rFonts w:hint="eastAsia" w:ascii="方正黑体_GBK" w:hAnsi="方正黑体_GBK" w:eastAsia="方正黑体_GBK" w:cs="方正黑体_GBK"/>
          <w:bCs/>
          <w:sz w:val="34"/>
          <w:szCs w:val="24"/>
        </w:rPr>
      </w:pPr>
      <w:r>
        <w:rPr>
          <w:rFonts w:hint="eastAsia" w:ascii="方正黑体_GBK" w:hAnsi="方正黑体_GBK" w:eastAsia="方正黑体_GBK" w:cs="方正黑体_GBK"/>
          <w:bCs/>
          <w:sz w:val="34"/>
          <w:szCs w:val="24"/>
          <w:lang w:eastAsia="zh-CN"/>
        </w:rPr>
        <w:t>三</w:t>
      </w:r>
      <w:r>
        <w:rPr>
          <w:rFonts w:hint="eastAsia" w:ascii="方正黑体_GBK" w:hAnsi="方正黑体_GBK" w:eastAsia="方正黑体_GBK" w:cs="方正黑体_GBK"/>
          <w:bCs/>
          <w:sz w:val="34"/>
          <w:szCs w:val="24"/>
        </w:rPr>
        <w:t>、本任务的年度计划及阶段目标</w:t>
      </w:r>
    </w:p>
    <w:tbl>
      <w:tblPr>
        <w:tblStyle w:val="3"/>
        <w:tblW w:w="8859" w:type="dxa"/>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9"/>
        <w:gridCol w:w="6830"/>
      </w:tblGrid>
      <w:tr w14:paraId="4A098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2029" w:type="dxa"/>
            <w:noWrap w:val="0"/>
            <w:vAlign w:val="center"/>
          </w:tcPr>
          <w:p w14:paraId="55628B0A">
            <w:pPr>
              <w:pStyle w:val="6"/>
              <w:keepNext w:val="0"/>
              <w:keepLines w:val="0"/>
              <w:pageBreakBefore w:val="0"/>
              <w:widowControl w:val="0"/>
              <w:tabs>
                <w:tab w:val="left" w:pos="720"/>
                <w:tab w:val="left" w:pos="792"/>
              </w:tabs>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b/>
                <w:bCs/>
                <w:sz w:val="34"/>
              </w:rPr>
            </w:pPr>
            <w:r>
              <w:rPr>
                <w:rFonts w:hint="default" w:ascii="Times New Roman" w:hAnsi="Times New Roman" w:eastAsia="方正仿宋_GBK" w:cs="Times New Roman"/>
                <w:b/>
                <w:bCs/>
                <w:sz w:val="34"/>
              </w:rPr>
              <w:t>起止年月</w:t>
            </w:r>
          </w:p>
        </w:tc>
        <w:tc>
          <w:tcPr>
            <w:tcW w:w="6830" w:type="dxa"/>
            <w:noWrap w:val="0"/>
            <w:vAlign w:val="center"/>
          </w:tcPr>
          <w:p w14:paraId="3B20035E">
            <w:pPr>
              <w:pStyle w:val="6"/>
              <w:keepNext w:val="0"/>
              <w:keepLines w:val="0"/>
              <w:pageBreakBefore w:val="0"/>
              <w:widowControl w:val="0"/>
              <w:kinsoku/>
              <w:wordWrap/>
              <w:overflowPunct/>
              <w:topLinePunct w:val="0"/>
              <w:autoSpaceDE/>
              <w:autoSpaceDN/>
              <w:bidi w:val="0"/>
              <w:spacing w:line="576" w:lineRule="exact"/>
              <w:ind w:right="567" w:firstLine="1195" w:firstLineChars="350"/>
              <w:textAlignment w:val="auto"/>
              <w:rPr>
                <w:rFonts w:hint="default" w:ascii="Times New Roman" w:hAnsi="Times New Roman" w:eastAsia="方正仿宋_GBK" w:cs="Times New Roman"/>
                <w:b/>
                <w:bCs/>
                <w:sz w:val="34"/>
              </w:rPr>
            </w:pPr>
            <w:r>
              <w:rPr>
                <w:rFonts w:hint="default" w:ascii="Times New Roman" w:hAnsi="Times New Roman" w:eastAsia="方正仿宋_GBK" w:cs="Times New Roman"/>
                <w:b/>
                <w:bCs/>
                <w:sz w:val="34"/>
              </w:rPr>
              <w:t>计划及目标（含调研计划）</w:t>
            </w:r>
          </w:p>
        </w:tc>
      </w:tr>
      <w:tr w14:paraId="0DC6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2029" w:type="dxa"/>
            <w:noWrap w:val="0"/>
            <w:vAlign w:val="center"/>
          </w:tcPr>
          <w:p w14:paraId="5A726FCD">
            <w:pPr>
              <w:pStyle w:val="6"/>
              <w:keepNext w:val="0"/>
              <w:keepLines w:val="0"/>
              <w:pageBreakBefore w:val="0"/>
              <w:widowControl w:val="0"/>
              <w:tabs>
                <w:tab w:val="left" w:pos="540"/>
              </w:tabs>
              <w:kinsoku/>
              <w:wordWrap/>
              <w:overflowPunct/>
              <w:topLinePunct w:val="0"/>
              <w:autoSpaceDE/>
              <w:autoSpaceDN/>
              <w:bidi w:val="0"/>
              <w:spacing w:line="576" w:lineRule="exact"/>
              <w:ind w:left="479" w:leftChars="228" w:right="74"/>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年   月</w:t>
            </w:r>
          </w:p>
          <w:p w14:paraId="1C2ACEB7">
            <w:pPr>
              <w:pStyle w:val="6"/>
              <w:keepNext w:val="0"/>
              <w:keepLines w:val="0"/>
              <w:pageBreakBefore w:val="0"/>
              <w:widowControl w:val="0"/>
              <w:tabs>
                <w:tab w:val="left" w:pos="540"/>
              </w:tabs>
              <w:kinsoku/>
              <w:wordWrap/>
              <w:overflowPunct/>
              <w:topLinePunct w:val="0"/>
              <w:autoSpaceDE/>
              <w:autoSpaceDN/>
              <w:bidi w:val="0"/>
              <w:spacing w:line="576" w:lineRule="exact"/>
              <w:ind w:left="480" w:right="74" w:hanging="680" w:hanging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至  年  月</w:t>
            </w:r>
          </w:p>
        </w:tc>
        <w:tc>
          <w:tcPr>
            <w:tcW w:w="6830" w:type="dxa"/>
            <w:noWrap w:val="0"/>
            <w:vAlign w:val="center"/>
          </w:tcPr>
          <w:p w14:paraId="61CB0B07">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方正仿宋_GBK" w:cs="Times New Roman"/>
                <w:sz w:val="34"/>
              </w:rPr>
            </w:pPr>
          </w:p>
          <w:p w14:paraId="4ADDFE51">
            <w:pPr>
              <w:suppressAutoHyphens/>
              <w:bidi w:val="0"/>
              <w:rPr>
                <w:rFonts w:eastAsia="宋体" w:cs="Times New Roman"/>
                <w:color w:val="auto"/>
                <w:szCs w:val="24"/>
                <w:lang w:bidi="ar-SA"/>
              </w:rPr>
            </w:pPr>
          </w:p>
          <w:p w14:paraId="304C9E2A">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方正仿宋_GBK" w:cs="Times New Roman"/>
                <w:sz w:val="34"/>
              </w:rPr>
            </w:pPr>
          </w:p>
        </w:tc>
      </w:tr>
      <w:tr w14:paraId="3DCA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trPr>
        <w:tc>
          <w:tcPr>
            <w:tcW w:w="2029" w:type="dxa"/>
            <w:noWrap w:val="0"/>
            <w:vAlign w:val="center"/>
          </w:tcPr>
          <w:p w14:paraId="5DFA5D34">
            <w:pPr>
              <w:pStyle w:val="6"/>
              <w:keepNext w:val="0"/>
              <w:keepLines w:val="0"/>
              <w:pageBreakBefore w:val="0"/>
              <w:widowControl w:val="0"/>
              <w:tabs>
                <w:tab w:val="left" w:pos="540"/>
              </w:tabs>
              <w:kinsoku/>
              <w:wordWrap/>
              <w:overflowPunct/>
              <w:topLinePunct w:val="0"/>
              <w:autoSpaceDE/>
              <w:autoSpaceDN/>
              <w:bidi w:val="0"/>
              <w:spacing w:line="576" w:lineRule="exact"/>
              <w:ind w:left="479" w:leftChars="228" w:right="74"/>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年   月</w:t>
            </w:r>
          </w:p>
          <w:p w14:paraId="56FCA7CC">
            <w:pPr>
              <w:pStyle w:val="6"/>
              <w:keepNext w:val="0"/>
              <w:keepLines w:val="0"/>
              <w:pageBreakBefore w:val="0"/>
              <w:widowControl w:val="0"/>
              <w:tabs>
                <w:tab w:val="left" w:pos="540"/>
              </w:tabs>
              <w:kinsoku/>
              <w:wordWrap/>
              <w:overflowPunct/>
              <w:topLinePunct w:val="0"/>
              <w:autoSpaceDE/>
              <w:autoSpaceDN/>
              <w:bidi w:val="0"/>
              <w:spacing w:line="576" w:lineRule="exact"/>
              <w:ind w:left="480" w:right="72" w:hanging="680" w:hanging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至  年  月</w:t>
            </w:r>
          </w:p>
        </w:tc>
        <w:tc>
          <w:tcPr>
            <w:tcW w:w="6830" w:type="dxa"/>
            <w:noWrap w:val="0"/>
            <w:vAlign w:val="center"/>
          </w:tcPr>
          <w:p w14:paraId="1029C41B">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方正仿宋_GBK" w:cs="Times New Roman"/>
                <w:sz w:val="34"/>
              </w:rPr>
            </w:pPr>
          </w:p>
          <w:p w14:paraId="08D44DE2">
            <w:pPr>
              <w:suppressAutoHyphens/>
              <w:bidi w:val="0"/>
              <w:rPr>
                <w:rFonts w:eastAsia="宋体" w:cs="Times New Roman"/>
                <w:color w:val="auto"/>
                <w:szCs w:val="24"/>
                <w:lang w:bidi="ar-SA"/>
              </w:rPr>
            </w:pPr>
          </w:p>
          <w:p w14:paraId="6D330B9B">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方正仿宋_GBK" w:cs="Times New Roman"/>
                <w:sz w:val="34"/>
              </w:rPr>
            </w:pPr>
          </w:p>
        </w:tc>
      </w:tr>
      <w:tr w14:paraId="01371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2029" w:type="dxa"/>
            <w:noWrap w:val="0"/>
            <w:vAlign w:val="center"/>
          </w:tcPr>
          <w:p w14:paraId="6C6A40ED">
            <w:pPr>
              <w:pStyle w:val="6"/>
              <w:keepNext w:val="0"/>
              <w:keepLines w:val="0"/>
              <w:pageBreakBefore w:val="0"/>
              <w:widowControl w:val="0"/>
              <w:tabs>
                <w:tab w:val="left" w:pos="540"/>
              </w:tabs>
              <w:kinsoku/>
              <w:wordWrap/>
              <w:overflowPunct/>
              <w:topLinePunct w:val="0"/>
              <w:autoSpaceDE/>
              <w:autoSpaceDN/>
              <w:bidi w:val="0"/>
              <w:spacing w:line="576" w:lineRule="exact"/>
              <w:ind w:left="479" w:leftChars="228" w:right="74"/>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年   月</w:t>
            </w:r>
          </w:p>
          <w:p w14:paraId="436D4469">
            <w:pPr>
              <w:pStyle w:val="6"/>
              <w:keepNext w:val="0"/>
              <w:keepLines w:val="0"/>
              <w:pageBreakBefore w:val="0"/>
              <w:widowControl w:val="0"/>
              <w:tabs>
                <w:tab w:val="left" w:pos="540"/>
              </w:tabs>
              <w:kinsoku/>
              <w:wordWrap/>
              <w:overflowPunct/>
              <w:topLinePunct w:val="0"/>
              <w:autoSpaceDE/>
              <w:autoSpaceDN/>
              <w:bidi w:val="0"/>
              <w:spacing w:line="576" w:lineRule="exact"/>
              <w:ind w:right="74"/>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至  年  月</w:t>
            </w:r>
          </w:p>
        </w:tc>
        <w:tc>
          <w:tcPr>
            <w:tcW w:w="6830" w:type="dxa"/>
            <w:noWrap w:val="0"/>
            <w:vAlign w:val="center"/>
          </w:tcPr>
          <w:p w14:paraId="7C6146BC">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方正仿宋_GBK" w:cs="Times New Roman"/>
                <w:sz w:val="34"/>
              </w:rPr>
            </w:pPr>
          </w:p>
          <w:p w14:paraId="4836E78F">
            <w:pPr>
              <w:suppressAutoHyphens/>
              <w:bidi w:val="0"/>
              <w:rPr>
                <w:rFonts w:eastAsia="宋体" w:cs="Times New Roman"/>
                <w:color w:val="auto"/>
                <w:szCs w:val="24"/>
                <w:lang w:bidi="ar-SA"/>
              </w:rPr>
            </w:pPr>
          </w:p>
          <w:p w14:paraId="501E999F">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方正仿宋_GBK" w:cs="Times New Roman"/>
                <w:sz w:val="34"/>
              </w:rPr>
            </w:pPr>
          </w:p>
        </w:tc>
      </w:tr>
      <w:tr w14:paraId="64777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2029" w:type="dxa"/>
            <w:noWrap w:val="0"/>
            <w:vAlign w:val="center"/>
          </w:tcPr>
          <w:p w14:paraId="2F563D96">
            <w:pPr>
              <w:pStyle w:val="6"/>
              <w:keepNext w:val="0"/>
              <w:keepLines w:val="0"/>
              <w:pageBreakBefore w:val="0"/>
              <w:widowControl w:val="0"/>
              <w:tabs>
                <w:tab w:val="left" w:pos="540"/>
              </w:tabs>
              <w:kinsoku/>
              <w:wordWrap/>
              <w:overflowPunct/>
              <w:topLinePunct w:val="0"/>
              <w:autoSpaceDE/>
              <w:autoSpaceDN/>
              <w:bidi w:val="0"/>
              <w:spacing w:line="576" w:lineRule="exact"/>
              <w:ind w:left="479" w:leftChars="228" w:right="74"/>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年   月</w:t>
            </w:r>
          </w:p>
          <w:p w14:paraId="67C53278">
            <w:pPr>
              <w:pStyle w:val="6"/>
              <w:keepNext w:val="0"/>
              <w:keepLines w:val="0"/>
              <w:pageBreakBefore w:val="0"/>
              <w:widowControl w:val="0"/>
              <w:tabs>
                <w:tab w:val="left" w:pos="540"/>
              </w:tabs>
              <w:kinsoku/>
              <w:wordWrap/>
              <w:overflowPunct/>
              <w:topLinePunct w:val="0"/>
              <w:autoSpaceDE/>
              <w:autoSpaceDN/>
              <w:bidi w:val="0"/>
              <w:spacing w:line="576" w:lineRule="exact"/>
              <w:ind w:right="74"/>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至  年  月</w:t>
            </w:r>
          </w:p>
        </w:tc>
        <w:tc>
          <w:tcPr>
            <w:tcW w:w="6830" w:type="dxa"/>
            <w:noWrap w:val="0"/>
            <w:vAlign w:val="center"/>
          </w:tcPr>
          <w:p w14:paraId="224827D4">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方正仿宋_GBK" w:cs="Times New Roman"/>
                <w:sz w:val="34"/>
              </w:rPr>
            </w:pPr>
          </w:p>
          <w:p w14:paraId="20C6205C">
            <w:pPr>
              <w:suppressAutoHyphens/>
              <w:bidi w:val="0"/>
              <w:rPr>
                <w:rFonts w:eastAsia="宋体" w:cs="Times New Roman"/>
                <w:color w:val="auto"/>
                <w:szCs w:val="24"/>
                <w:lang w:bidi="ar-SA"/>
              </w:rPr>
            </w:pPr>
          </w:p>
          <w:p w14:paraId="35B4F582">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方正仿宋_GBK" w:cs="Times New Roman"/>
                <w:sz w:val="34"/>
              </w:rPr>
            </w:pPr>
          </w:p>
        </w:tc>
      </w:tr>
      <w:tr w14:paraId="6E79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2029" w:type="dxa"/>
            <w:noWrap w:val="0"/>
            <w:vAlign w:val="center"/>
          </w:tcPr>
          <w:p w14:paraId="24097094">
            <w:pPr>
              <w:pStyle w:val="6"/>
              <w:keepNext w:val="0"/>
              <w:keepLines w:val="0"/>
              <w:pageBreakBefore w:val="0"/>
              <w:widowControl w:val="0"/>
              <w:tabs>
                <w:tab w:val="left" w:pos="540"/>
              </w:tabs>
              <w:kinsoku/>
              <w:wordWrap/>
              <w:overflowPunct/>
              <w:topLinePunct w:val="0"/>
              <w:autoSpaceDE/>
              <w:autoSpaceDN/>
              <w:bidi w:val="0"/>
              <w:spacing w:line="576" w:lineRule="exact"/>
              <w:ind w:left="479" w:leftChars="228" w:right="74"/>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年   月</w:t>
            </w:r>
          </w:p>
          <w:p w14:paraId="7DBBFC58">
            <w:pPr>
              <w:pStyle w:val="6"/>
              <w:keepNext w:val="0"/>
              <w:keepLines w:val="0"/>
              <w:pageBreakBefore w:val="0"/>
              <w:widowControl w:val="0"/>
              <w:tabs>
                <w:tab w:val="left" w:pos="540"/>
              </w:tabs>
              <w:kinsoku/>
              <w:wordWrap/>
              <w:overflowPunct/>
              <w:topLinePunct w:val="0"/>
              <w:autoSpaceDE/>
              <w:autoSpaceDN/>
              <w:bidi w:val="0"/>
              <w:spacing w:line="576" w:lineRule="exact"/>
              <w:ind w:right="74"/>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至  年  月</w:t>
            </w:r>
          </w:p>
        </w:tc>
        <w:tc>
          <w:tcPr>
            <w:tcW w:w="6830" w:type="dxa"/>
            <w:noWrap w:val="0"/>
            <w:vAlign w:val="center"/>
          </w:tcPr>
          <w:p w14:paraId="5F8CC086">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方正仿宋_GBK" w:cs="Times New Roman"/>
                <w:sz w:val="34"/>
              </w:rPr>
            </w:pPr>
          </w:p>
          <w:p w14:paraId="7756BE66">
            <w:pPr>
              <w:suppressAutoHyphens/>
              <w:bidi w:val="0"/>
              <w:rPr>
                <w:rFonts w:eastAsia="宋体" w:cs="Times New Roman"/>
                <w:color w:val="auto"/>
                <w:szCs w:val="24"/>
                <w:lang w:bidi="ar-SA"/>
              </w:rPr>
            </w:pPr>
          </w:p>
          <w:p w14:paraId="1483E217">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方正仿宋_GBK" w:cs="Times New Roman"/>
                <w:sz w:val="34"/>
              </w:rPr>
            </w:pPr>
          </w:p>
        </w:tc>
      </w:tr>
      <w:tr w14:paraId="72A25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7" w:hRule="atLeast"/>
        </w:trPr>
        <w:tc>
          <w:tcPr>
            <w:tcW w:w="2029" w:type="dxa"/>
            <w:noWrap w:val="0"/>
            <w:vAlign w:val="center"/>
          </w:tcPr>
          <w:p w14:paraId="6AA27544">
            <w:pPr>
              <w:pStyle w:val="6"/>
              <w:keepNext w:val="0"/>
              <w:keepLines w:val="0"/>
              <w:pageBreakBefore w:val="0"/>
              <w:widowControl w:val="0"/>
              <w:tabs>
                <w:tab w:val="left" w:pos="540"/>
              </w:tabs>
              <w:kinsoku/>
              <w:wordWrap/>
              <w:overflowPunct/>
              <w:topLinePunct w:val="0"/>
              <w:autoSpaceDE/>
              <w:autoSpaceDN/>
              <w:bidi w:val="0"/>
              <w:spacing w:line="576" w:lineRule="exact"/>
              <w:ind w:left="479" w:leftChars="228" w:right="74"/>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年   月</w:t>
            </w:r>
          </w:p>
          <w:p w14:paraId="2B74A009">
            <w:pPr>
              <w:pStyle w:val="6"/>
              <w:keepNext w:val="0"/>
              <w:keepLines w:val="0"/>
              <w:pageBreakBefore w:val="0"/>
              <w:widowControl w:val="0"/>
              <w:tabs>
                <w:tab w:val="left" w:pos="540"/>
              </w:tabs>
              <w:kinsoku/>
              <w:wordWrap/>
              <w:overflowPunct/>
              <w:topLinePunct w:val="0"/>
              <w:autoSpaceDE/>
              <w:autoSpaceDN/>
              <w:bidi w:val="0"/>
              <w:spacing w:line="576" w:lineRule="exact"/>
              <w:ind w:right="74"/>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至  年  月</w:t>
            </w:r>
          </w:p>
        </w:tc>
        <w:tc>
          <w:tcPr>
            <w:tcW w:w="6830" w:type="dxa"/>
            <w:noWrap w:val="0"/>
            <w:vAlign w:val="center"/>
          </w:tcPr>
          <w:p w14:paraId="480E235C">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方正仿宋_GBK" w:cs="Times New Roman"/>
                <w:sz w:val="34"/>
              </w:rPr>
            </w:pPr>
          </w:p>
        </w:tc>
      </w:tr>
      <w:tr w14:paraId="0AB4B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trPr>
        <w:tc>
          <w:tcPr>
            <w:tcW w:w="2029" w:type="dxa"/>
            <w:noWrap w:val="0"/>
            <w:vAlign w:val="center"/>
          </w:tcPr>
          <w:p w14:paraId="11F841CB">
            <w:pPr>
              <w:pStyle w:val="6"/>
              <w:keepNext w:val="0"/>
              <w:keepLines w:val="0"/>
              <w:pageBreakBefore w:val="0"/>
              <w:widowControl w:val="0"/>
              <w:tabs>
                <w:tab w:val="left" w:pos="540"/>
              </w:tabs>
              <w:kinsoku/>
              <w:wordWrap/>
              <w:overflowPunct/>
              <w:topLinePunct w:val="0"/>
              <w:autoSpaceDE/>
              <w:autoSpaceDN/>
              <w:bidi w:val="0"/>
              <w:spacing w:line="576" w:lineRule="exact"/>
              <w:ind w:left="479" w:leftChars="228" w:right="74"/>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年   月</w:t>
            </w:r>
          </w:p>
          <w:p w14:paraId="64DC0AE3">
            <w:pPr>
              <w:pStyle w:val="6"/>
              <w:keepNext w:val="0"/>
              <w:keepLines w:val="0"/>
              <w:pageBreakBefore w:val="0"/>
              <w:widowControl w:val="0"/>
              <w:tabs>
                <w:tab w:val="left" w:pos="540"/>
              </w:tabs>
              <w:kinsoku/>
              <w:wordWrap/>
              <w:overflowPunct/>
              <w:topLinePunct w:val="0"/>
              <w:autoSpaceDE/>
              <w:autoSpaceDN/>
              <w:bidi w:val="0"/>
              <w:spacing w:line="576" w:lineRule="exact"/>
              <w:ind w:right="74"/>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至  年  月</w:t>
            </w:r>
          </w:p>
        </w:tc>
        <w:tc>
          <w:tcPr>
            <w:tcW w:w="6830" w:type="dxa"/>
            <w:noWrap w:val="0"/>
            <w:vAlign w:val="center"/>
          </w:tcPr>
          <w:p w14:paraId="3F1338AE">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方正仿宋_GBK" w:cs="Times New Roman"/>
                <w:sz w:val="34"/>
              </w:rPr>
            </w:pPr>
          </w:p>
        </w:tc>
      </w:tr>
      <w:tr w14:paraId="6E6E4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atLeast"/>
        </w:trPr>
        <w:tc>
          <w:tcPr>
            <w:tcW w:w="2029" w:type="dxa"/>
            <w:noWrap w:val="0"/>
            <w:vAlign w:val="center"/>
          </w:tcPr>
          <w:p w14:paraId="0620D354">
            <w:pPr>
              <w:pStyle w:val="6"/>
              <w:keepNext w:val="0"/>
              <w:keepLines w:val="0"/>
              <w:pageBreakBefore w:val="0"/>
              <w:widowControl w:val="0"/>
              <w:tabs>
                <w:tab w:val="left" w:pos="540"/>
              </w:tabs>
              <w:kinsoku/>
              <w:wordWrap/>
              <w:overflowPunct/>
              <w:topLinePunct w:val="0"/>
              <w:autoSpaceDE/>
              <w:autoSpaceDN/>
              <w:bidi w:val="0"/>
              <w:spacing w:line="576" w:lineRule="exact"/>
              <w:ind w:left="479" w:leftChars="228" w:right="74"/>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年   月</w:t>
            </w:r>
          </w:p>
          <w:p w14:paraId="111AAFB7">
            <w:pPr>
              <w:pStyle w:val="6"/>
              <w:keepNext w:val="0"/>
              <w:keepLines w:val="0"/>
              <w:pageBreakBefore w:val="0"/>
              <w:widowControl w:val="0"/>
              <w:tabs>
                <w:tab w:val="left" w:pos="540"/>
              </w:tabs>
              <w:kinsoku/>
              <w:wordWrap/>
              <w:overflowPunct/>
              <w:topLinePunct w:val="0"/>
              <w:autoSpaceDE/>
              <w:autoSpaceDN/>
              <w:bidi w:val="0"/>
              <w:spacing w:line="576" w:lineRule="exact"/>
              <w:ind w:right="74"/>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至  年  月</w:t>
            </w:r>
          </w:p>
        </w:tc>
        <w:tc>
          <w:tcPr>
            <w:tcW w:w="6830" w:type="dxa"/>
            <w:noWrap w:val="0"/>
            <w:vAlign w:val="center"/>
          </w:tcPr>
          <w:p w14:paraId="271867A0">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方正仿宋_GBK" w:cs="Times New Roman"/>
                <w:sz w:val="34"/>
              </w:rPr>
            </w:pPr>
          </w:p>
        </w:tc>
      </w:tr>
    </w:tbl>
    <w:p w14:paraId="1B19E7F7">
      <w:pPr>
        <w:pStyle w:val="6"/>
        <w:keepNext w:val="0"/>
        <w:keepLines w:val="0"/>
        <w:pageBreakBefore w:val="0"/>
        <w:widowControl w:val="0"/>
        <w:kinsoku/>
        <w:wordWrap/>
        <w:overflowPunct/>
        <w:topLinePunct w:val="0"/>
        <w:autoSpaceDE/>
        <w:autoSpaceDN/>
        <w:bidi w:val="0"/>
        <w:spacing w:before="120" w:after="120" w:line="576" w:lineRule="exact"/>
        <w:textAlignment w:val="auto"/>
        <w:rPr>
          <w:rFonts w:hint="eastAsia" w:ascii="方正黑体_GBK" w:hAnsi="方正黑体_GBK" w:eastAsia="方正黑体_GBK" w:cs="方正黑体_GBK"/>
          <w:bCs/>
          <w:sz w:val="34"/>
        </w:rPr>
      </w:pPr>
      <w:r>
        <w:rPr>
          <w:rFonts w:hint="eastAsia" w:ascii="方正黑体_GBK" w:hAnsi="方正黑体_GBK" w:eastAsia="方正黑体_GBK" w:cs="方正黑体_GBK"/>
          <w:bCs/>
          <w:sz w:val="34"/>
          <w:lang w:eastAsia="zh-CN"/>
        </w:rPr>
        <w:t>四</w:t>
      </w:r>
      <w:r>
        <w:rPr>
          <w:rFonts w:hint="eastAsia" w:ascii="方正黑体_GBK" w:hAnsi="方正黑体_GBK" w:eastAsia="方正黑体_GBK" w:cs="方正黑体_GBK"/>
          <w:bCs/>
          <w:sz w:val="34"/>
          <w:szCs w:val="24"/>
        </w:rPr>
        <w:t>、提供成果的形式</w:t>
      </w:r>
    </w:p>
    <w:tbl>
      <w:tblPr>
        <w:tblStyle w:val="3"/>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1"/>
      </w:tblGrid>
      <w:tr w14:paraId="15CD5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3" w:hRule="atLeast"/>
        </w:trPr>
        <w:tc>
          <w:tcPr>
            <w:tcW w:w="8911" w:type="dxa"/>
            <w:noWrap w:val="0"/>
            <w:vAlign w:val="top"/>
          </w:tcPr>
          <w:p w14:paraId="66C93964">
            <w:pPr>
              <w:pStyle w:val="6"/>
              <w:keepNext w:val="0"/>
              <w:keepLines w:val="0"/>
              <w:pageBreakBefore w:val="0"/>
              <w:widowControl w:val="0"/>
              <w:kinsoku/>
              <w:wordWrap/>
              <w:overflowPunct/>
              <w:topLinePunct w:val="0"/>
              <w:autoSpaceDE/>
              <w:autoSpaceDN/>
              <w:bidi w:val="0"/>
              <w:spacing w:line="576" w:lineRule="exact"/>
              <w:ind w:right="567"/>
              <w:textAlignment w:val="auto"/>
              <w:rPr>
                <w:rFonts w:hint="eastAsia" w:ascii="Times New Roman" w:hAnsi="Times New Roman" w:eastAsia="方正仿宋_GBK" w:cs="Times New Roman"/>
                <w:sz w:val="34"/>
                <w:szCs w:val="28"/>
                <w:lang w:eastAsia="zh-CN"/>
              </w:rPr>
            </w:pPr>
            <w:r>
              <w:rPr>
                <w:rFonts w:hint="eastAsia" w:ascii="Times New Roman" w:hAnsi="Times New Roman" w:eastAsia="方正仿宋_GBK" w:cs="Times New Roman"/>
                <w:sz w:val="34"/>
                <w:szCs w:val="28"/>
                <w:lang w:eastAsia="zh-CN"/>
              </w:rPr>
              <w:t>（乙方填写内容）</w:t>
            </w:r>
          </w:p>
          <w:p w14:paraId="24D465CA">
            <w:pPr>
              <w:keepNext w:val="0"/>
              <w:keepLines w:val="0"/>
              <w:pageBreakBefore w:val="0"/>
              <w:widowControl w:val="0"/>
              <w:suppressAutoHyphens/>
              <w:kinsoku/>
              <w:wordWrap/>
              <w:overflowPunct/>
              <w:topLinePunct w:val="0"/>
              <w:autoSpaceDE/>
              <w:autoSpaceDN/>
              <w:bidi w:val="0"/>
              <w:spacing w:line="576" w:lineRule="exact"/>
              <w:textAlignment w:val="auto"/>
              <w:rPr>
                <w:rFonts w:hint="default" w:ascii="Times New Roman" w:hAnsi="Times New Roman" w:eastAsia="宋体" w:cs="Times New Roman"/>
                <w:color w:val="auto"/>
                <w:sz w:val="34"/>
                <w:szCs w:val="24"/>
                <w:lang w:bidi="ar-SA"/>
              </w:rPr>
            </w:pPr>
          </w:p>
          <w:p w14:paraId="7201CFA8">
            <w:pPr>
              <w:keepNext w:val="0"/>
              <w:keepLines w:val="0"/>
              <w:pageBreakBefore w:val="0"/>
              <w:widowControl w:val="0"/>
              <w:suppressAutoHyphens/>
              <w:kinsoku/>
              <w:wordWrap/>
              <w:overflowPunct/>
              <w:topLinePunct w:val="0"/>
              <w:autoSpaceDE/>
              <w:autoSpaceDN/>
              <w:bidi w:val="0"/>
              <w:spacing w:line="576" w:lineRule="exact"/>
              <w:textAlignment w:val="auto"/>
              <w:rPr>
                <w:rFonts w:hint="default" w:ascii="Times New Roman" w:hAnsi="Times New Roman" w:eastAsia="宋体" w:cs="Times New Roman"/>
                <w:color w:val="auto"/>
                <w:sz w:val="34"/>
                <w:szCs w:val="24"/>
                <w:lang w:bidi="ar-SA"/>
              </w:rPr>
            </w:pPr>
          </w:p>
          <w:p w14:paraId="0E1C782E">
            <w:pPr>
              <w:keepNext w:val="0"/>
              <w:keepLines w:val="0"/>
              <w:pageBreakBefore w:val="0"/>
              <w:widowControl w:val="0"/>
              <w:suppressAutoHyphens/>
              <w:kinsoku/>
              <w:wordWrap/>
              <w:overflowPunct/>
              <w:topLinePunct w:val="0"/>
              <w:autoSpaceDE/>
              <w:autoSpaceDN/>
              <w:bidi w:val="0"/>
              <w:spacing w:line="576" w:lineRule="exact"/>
              <w:textAlignment w:val="auto"/>
              <w:rPr>
                <w:rFonts w:hint="default" w:ascii="Times New Roman" w:hAnsi="Times New Roman" w:eastAsia="宋体" w:cs="Times New Roman"/>
                <w:color w:val="auto"/>
                <w:sz w:val="34"/>
                <w:szCs w:val="24"/>
                <w:lang w:bidi="ar-SA"/>
              </w:rPr>
            </w:pPr>
          </w:p>
          <w:p w14:paraId="75A3C82C">
            <w:pPr>
              <w:keepNext w:val="0"/>
              <w:keepLines w:val="0"/>
              <w:pageBreakBefore w:val="0"/>
              <w:widowControl w:val="0"/>
              <w:suppressAutoHyphens/>
              <w:kinsoku/>
              <w:wordWrap/>
              <w:overflowPunct/>
              <w:topLinePunct w:val="0"/>
              <w:autoSpaceDE/>
              <w:autoSpaceDN/>
              <w:bidi w:val="0"/>
              <w:spacing w:line="576" w:lineRule="exact"/>
              <w:textAlignment w:val="auto"/>
              <w:rPr>
                <w:rFonts w:hint="default" w:ascii="Times New Roman" w:hAnsi="Times New Roman" w:eastAsia="宋体" w:cs="Times New Roman"/>
                <w:color w:val="auto"/>
                <w:sz w:val="34"/>
                <w:szCs w:val="24"/>
                <w:lang w:bidi="ar-SA"/>
              </w:rPr>
            </w:pPr>
          </w:p>
          <w:p w14:paraId="1D6D443C">
            <w:pPr>
              <w:widowControl w:val="0"/>
              <w:suppressAutoHyphens/>
              <w:bidi w:val="0"/>
              <w:spacing w:after="0" w:line="600" w:lineRule="exact"/>
              <w:ind w:left="0" w:leftChars="0" w:firstLine="680" w:firstLineChars="200"/>
              <w:jc w:val="both"/>
              <w:rPr>
                <w:rFonts w:hint="default" w:ascii="Times New Roman" w:hAnsi="Times New Roman" w:eastAsia="方正仿宋_GBK" w:cs="Times New Roman"/>
                <w:color w:val="auto"/>
                <w:kern w:val="0"/>
                <w:sz w:val="34"/>
                <w:szCs w:val="21"/>
                <w:lang w:val="en-US" w:eastAsia="zh-CN" w:bidi="ar-SA"/>
              </w:rPr>
            </w:pPr>
          </w:p>
          <w:p w14:paraId="4C3941D4">
            <w:pPr>
              <w:widowControl w:val="0"/>
              <w:suppressAutoHyphens/>
              <w:bidi w:val="0"/>
              <w:spacing w:before="0" w:after="140" w:line="276" w:lineRule="auto"/>
              <w:ind w:firstLine="210" w:firstLineChars="100"/>
              <w:jc w:val="both"/>
              <w:rPr>
                <w:rFonts w:hint="default" w:ascii="Calibri" w:hAnsi="Calibri" w:eastAsia="宋体" w:cs="Times New Roman"/>
                <w:color w:val="auto"/>
                <w:kern w:val="2"/>
                <w:sz w:val="21"/>
                <w:szCs w:val="24"/>
                <w:lang w:val="en-US" w:eastAsia="zh-CN" w:bidi="ar-SA"/>
              </w:rPr>
            </w:pPr>
          </w:p>
          <w:p w14:paraId="184D0F2E">
            <w:pPr>
              <w:suppressAutoHyphens/>
              <w:bidi w:val="0"/>
              <w:rPr>
                <w:rFonts w:eastAsia="宋体" w:cs="Times New Roman"/>
                <w:color w:val="auto"/>
                <w:szCs w:val="24"/>
                <w:lang w:bidi="ar-SA"/>
              </w:rPr>
            </w:pPr>
          </w:p>
          <w:p w14:paraId="0304E551">
            <w:pPr>
              <w:suppressAutoHyphens/>
              <w:bidi w:val="0"/>
              <w:rPr>
                <w:rFonts w:eastAsia="宋体" w:cs="Times New Roman"/>
                <w:color w:val="auto"/>
                <w:szCs w:val="24"/>
                <w:lang w:bidi="ar-SA"/>
              </w:rPr>
            </w:pPr>
          </w:p>
          <w:p w14:paraId="5C3AF58A">
            <w:pPr>
              <w:suppressAutoHyphens/>
              <w:bidi w:val="0"/>
              <w:rPr>
                <w:rFonts w:eastAsia="宋体" w:cs="Times New Roman"/>
                <w:color w:val="auto"/>
                <w:szCs w:val="24"/>
                <w:lang w:bidi="ar-SA"/>
              </w:rPr>
            </w:pPr>
          </w:p>
          <w:p w14:paraId="0BD0EFE9">
            <w:pPr>
              <w:suppressAutoHyphens/>
              <w:bidi w:val="0"/>
              <w:rPr>
                <w:rFonts w:eastAsia="宋体" w:cs="Times New Roman"/>
                <w:color w:val="auto"/>
                <w:szCs w:val="24"/>
                <w:lang w:bidi="ar-SA"/>
              </w:rPr>
            </w:pPr>
          </w:p>
          <w:p w14:paraId="61F893AB">
            <w:pPr>
              <w:suppressAutoHyphens/>
              <w:bidi w:val="0"/>
              <w:rPr>
                <w:rFonts w:eastAsia="宋体" w:cs="Times New Roman"/>
                <w:color w:val="auto"/>
                <w:szCs w:val="24"/>
                <w:lang w:bidi="ar-SA"/>
              </w:rPr>
            </w:pPr>
          </w:p>
          <w:p w14:paraId="0F2EC236">
            <w:pPr>
              <w:suppressAutoHyphens/>
              <w:bidi w:val="0"/>
              <w:rPr>
                <w:rFonts w:eastAsia="宋体" w:cs="Times New Roman"/>
                <w:color w:val="auto"/>
                <w:szCs w:val="24"/>
                <w:lang w:bidi="ar-SA"/>
              </w:rPr>
            </w:pPr>
          </w:p>
          <w:p w14:paraId="79CD24C6">
            <w:pPr>
              <w:suppressAutoHyphens/>
              <w:bidi w:val="0"/>
              <w:rPr>
                <w:rFonts w:eastAsia="宋体" w:cs="Times New Roman"/>
                <w:color w:val="auto"/>
                <w:szCs w:val="24"/>
                <w:lang w:bidi="ar-SA"/>
              </w:rPr>
            </w:pPr>
          </w:p>
          <w:p w14:paraId="1940DBA3">
            <w:pPr>
              <w:suppressAutoHyphens/>
              <w:bidi w:val="0"/>
              <w:rPr>
                <w:rFonts w:eastAsia="宋体" w:cs="Times New Roman"/>
                <w:color w:val="auto"/>
                <w:szCs w:val="24"/>
                <w:lang w:bidi="ar-SA"/>
              </w:rPr>
            </w:pPr>
          </w:p>
          <w:p w14:paraId="08EDA402">
            <w:pPr>
              <w:suppressAutoHyphens/>
              <w:bidi w:val="0"/>
              <w:rPr>
                <w:rFonts w:eastAsia="宋体" w:cs="Times New Roman"/>
                <w:color w:val="auto"/>
                <w:szCs w:val="24"/>
                <w:lang w:bidi="ar-SA"/>
              </w:rPr>
            </w:pPr>
          </w:p>
          <w:p w14:paraId="6ADCAB08">
            <w:pPr>
              <w:suppressAutoHyphens/>
              <w:bidi w:val="0"/>
              <w:rPr>
                <w:rFonts w:eastAsia="宋体" w:cs="Times New Roman"/>
                <w:color w:val="auto"/>
                <w:szCs w:val="24"/>
                <w:lang w:bidi="ar-SA"/>
              </w:rPr>
            </w:pPr>
          </w:p>
          <w:p w14:paraId="26330C6F">
            <w:pPr>
              <w:suppressAutoHyphens/>
              <w:bidi w:val="0"/>
              <w:rPr>
                <w:rFonts w:eastAsia="宋体" w:cs="Times New Roman"/>
                <w:color w:val="auto"/>
                <w:szCs w:val="24"/>
                <w:lang w:bidi="ar-SA"/>
              </w:rPr>
            </w:pPr>
          </w:p>
          <w:p w14:paraId="1B598EBA">
            <w:pPr>
              <w:suppressAutoHyphens/>
              <w:bidi w:val="0"/>
              <w:rPr>
                <w:rFonts w:eastAsia="宋体" w:cs="Times New Roman"/>
                <w:color w:val="auto"/>
                <w:szCs w:val="24"/>
                <w:lang w:bidi="ar-SA"/>
              </w:rPr>
            </w:pPr>
          </w:p>
          <w:p w14:paraId="4C5D085C">
            <w:pPr>
              <w:suppressAutoHyphens/>
              <w:bidi w:val="0"/>
              <w:rPr>
                <w:rFonts w:eastAsia="宋体" w:cs="Times New Roman"/>
                <w:color w:val="auto"/>
                <w:szCs w:val="24"/>
                <w:lang w:bidi="ar-SA"/>
              </w:rPr>
            </w:pPr>
          </w:p>
          <w:p w14:paraId="2F9A1F45">
            <w:pPr>
              <w:suppressAutoHyphens/>
              <w:bidi w:val="0"/>
              <w:rPr>
                <w:rFonts w:eastAsia="宋体" w:cs="Times New Roman"/>
                <w:color w:val="auto"/>
                <w:szCs w:val="24"/>
                <w:lang w:bidi="ar-SA"/>
              </w:rPr>
            </w:pPr>
          </w:p>
          <w:p w14:paraId="7714F7C0">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cs="Times New Roman"/>
                <w:sz w:val="34"/>
                <w:szCs w:val="28"/>
              </w:rPr>
            </w:pPr>
          </w:p>
          <w:p w14:paraId="7ED05876">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cs="Times New Roman"/>
                <w:sz w:val="34"/>
                <w:szCs w:val="28"/>
              </w:rPr>
            </w:pPr>
          </w:p>
          <w:p w14:paraId="7266B693">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cs="Times New Roman"/>
                <w:sz w:val="34"/>
                <w:szCs w:val="28"/>
              </w:rPr>
            </w:pPr>
          </w:p>
          <w:p w14:paraId="2FBC8B38">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cs="Times New Roman"/>
                <w:sz w:val="34"/>
                <w:szCs w:val="28"/>
              </w:rPr>
            </w:pPr>
          </w:p>
          <w:p w14:paraId="3AC448B7">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cs="Times New Roman"/>
                <w:sz w:val="34"/>
                <w:szCs w:val="28"/>
              </w:rPr>
            </w:pPr>
          </w:p>
          <w:p w14:paraId="4921A797">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cs="Times New Roman"/>
                <w:sz w:val="34"/>
                <w:szCs w:val="28"/>
              </w:rPr>
            </w:pPr>
          </w:p>
          <w:p w14:paraId="6D3DBD32">
            <w:pPr>
              <w:pStyle w:val="6"/>
              <w:keepNext w:val="0"/>
              <w:keepLines w:val="0"/>
              <w:pageBreakBefore w:val="0"/>
              <w:widowControl w:val="0"/>
              <w:kinsoku/>
              <w:wordWrap/>
              <w:overflowPunct/>
              <w:topLinePunct w:val="0"/>
              <w:autoSpaceDE/>
              <w:autoSpaceDN/>
              <w:bidi w:val="0"/>
              <w:spacing w:line="576" w:lineRule="exact"/>
              <w:ind w:right="567"/>
              <w:textAlignment w:val="auto"/>
              <w:rPr>
                <w:rFonts w:hint="default" w:ascii="Times New Roman" w:hAnsi="Times New Roman" w:eastAsia="方正仿宋_GBK" w:cs="Times New Roman"/>
                <w:sz w:val="34"/>
                <w:szCs w:val="28"/>
              </w:rPr>
            </w:pPr>
            <w:r>
              <w:rPr>
                <w:rFonts w:hint="default" w:ascii="Times New Roman" w:hAnsi="Times New Roman" w:eastAsia="方正仿宋_GBK" w:cs="Times New Roman"/>
                <w:sz w:val="34"/>
                <w:szCs w:val="28"/>
              </w:rPr>
              <w:t>（可加附页）</w:t>
            </w:r>
          </w:p>
        </w:tc>
      </w:tr>
    </w:tbl>
    <w:p w14:paraId="39E332F4">
      <w:pPr>
        <w:pStyle w:val="6"/>
        <w:keepNext w:val="0"/>
        <w:keepLines w:val="0"/>
        <w:pageBreakBefore w:val="0"/>
        <w:widowControl w:val="0"/>
        <w:kinsoku/>
        <w:wordWrap/>
        <w:overflowPunct/>
        <w:topLinePunct w:val="0"/>
        <w:autoSpaceDE/>
        <w:autoSpaceDN/>
        <w:bidi w:val="0"/>
        <w:spacing w:line="576" w:lineRule="exact"/>
        <w:ind w:right="567"/>
        <w:textAlignment w:val="auto"/>
        <w:rPr>
          <w:rFonts w:hint="eastAsia" w:ascii="方正黑体_GBK" w:hAnsi="方正黑体_GBK" w:eastAsia="方正黑体_GBK" w:cs="方正黑体_GBK"/>
          <w:bCs/>
          <w:sz w:val="34"/>
        </w:rPr>
      </w:pPr>
      <w:r>
        <w:rPr>
          <w:rFonts w:hint="default" w:ascii="Times New Roman" w:hAnsi="Times New Roman" w:eastAsia="黑体" w:cs="Times New Roman"/>
          <w:sz w:val="34"/>
        </w:rPr>
        <w:br w:type="page"/>
      </w:r>
      <w:r>
        <w:rPr>
          <w:rFonts w:hint="default" w:ascii="方正黑体_GBK" w:hAnsi="方正黑体_GBK" w:eastAsia="方正黑体_GBK" w:cs="方正黑体_GBK"/>
          <w:bCs/>
          <w:sz w:val="34"/>
          <w:szCs w:val="24"/>
          <w:lang w:eastAsia="zh-CN"/>
        </w:rPr>
        <w:t>五</w:t>
      </w:r>
      <w:r>
        <w:rPr>
          <w:rFonts w:hint="eastAsia" w:ascii="方正黑体_GBK" w:hAnsi="方正黑体_GBK" w:eastAsia="方正黑体_GBK" w:cs="方正黑体_GBK"/>
          <w:bCs/>
          <w:sz w:val="34"/>
          <w:szCs w:val="24"/>
        </w:rPr>
        <w:t>、课题负责人、主要研究人员及合作单位</w:t>
      </w:r>
    </w:p>
    <w:tbl>
      <w:tblPr>
        <w:tblStyle w:val="3"/>
        <w:tblW w:w="4997"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552"/>
        <w:gridCol w:w="554"/>
        <w:gridCol w:w="1329"/>
        <w:gridCol w:w="1208"/>
        <w:gridCol w:w="1816"/>
        <w:gridCol w:w="2097"/>
      </w:tblGrid>
      <w:tr w14:paraId="00178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right"/>
        </w:trPr>
        <w:tc>
          <w:tcPr>
            <w:tcW w:w="5000" w:type="pct"/>
            <w:gridSpan w:val="7"/>
            <w:noWrap w:val="0"/>
            <w:vAlign w:val="center"/>
          </w:tcPr>
          <w:p w14:paraId="27D93726">
            <w:pPr>
              <w:suppressAutoHyphens/>
              <w:bidi w:val="0"/>
              <w:jc w:val="center"/>
              <w:rPr>
                <w:rFonts w:hint="default" w:ascii="Times New Roman" w:hAnsi="Times New Roman" w:eastAsia="方正仿宋_GBK" w:cs="Times New Roman"/>
                <w:color w:val="auto"/>
                <w:sz w:val="24"/>
                <w:szCs w:val="20"/>
                <w:lang w:bidi="ar-SA"/>
              </w:rPr>
            </w:pPr>
            <w:r>
              <w:rPr>
                <w:rFonts w:hint="eastAsia" w:eastAsia="方正仿宋_GBK" w:cs="Times New Roman"/>
                <w:color w:val="auto"/>
                <w:sz w:val="32"/>
                <w:szCs w:val="22"/>
                <w:lang w:eastAsia="zh-CN" w:bidi="ar-SA"/>
              </w:rPr>
              <w:t>课题负责人</w:t>
            </w:r>
          </w:p>
        </w:tc>
      </w:tr>
      <w:tr w14:paraId="4504F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right"/>
        </w:trPr>
        <w:tc>
          <w:tcPr>
            <w:tcW w:w="565" w:type="pct"/>
            <w:noWrap w:val="0"/>
            <w:vAlign w:val="center"/>
          </w:tcPr>
          <w:p w14:paraId="371B8222">
            <w:pPr>
              <w:pStyle w:val="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方正仿宋_GBK" w:cs="Times New Roman"/>
                <w:sz w:val="24"/>
                <w:szCs w:val="20"/>
              </w:rPr>
            </w:pPr>
            <w:r>
              <w:rPr>
                <w:rFonts w:hint="default" w:ascii="Times New Roman" w:hAnsi="Times New Roman" w:eastAsia="方正仿宋_GBK" w:cs="Times New Roman"/>
                <w:sz w:val="24"/>
                <w:szCs w:val="20"/>
              </w:rPr>
              <w:t>姓  名</w:t>
            </w:r>
          </w:p>
        </w:tc>
        <w:tc>
          <w:tcPr>
            <w:tcW w:w="324" w:type="pct"/>
            <w:noWrap w:val="0"/>
            <w:vAlign w:val="center"/>
          </w:tcPr>
          <w:p w14:paraId="3F1B5BF0">
            <w:pPr>
              <w:pStyle w:val="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方正仿宋_GBK" w:cs="Times New Roman"/>
                <w:sz w:val="24"/>
                <w:szCs w:val="20"/>
              </w:rPr>
            </w:pPr>
            <w:r>
              <w:rPr>
                <w:rFonts w:hint="default" w:ascii="Times New Roman" w:hAnsi="Times New Roman" w:eastAsia="方正仿宋_GBK" w:cs="Times New Roman"/>
                <w:sz w:val="24"/>
                <w:szCs w:val="20"/>
              </w:rPr>
              <w:t>性别</w:t>
            </w:r>
          </w:p>
        </w:tc>
        <w:tc>
          <w:tcPr>
            <w:tcW w:w="325" w:type="pct"/>
            <w:noWrap w:val="0"/>
            <w:vAlign w:val="center"/>
          </w:tcPr>
          <w:p w14:paraId="78B1C006">
            <w:pPr>
              <w:pStyle w:val="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方正仿宋_GBK" w:cs="Times New Roman"/>
                <w:sz w:val="24"/>
                <w:szCs w:val="20"/>
              </w:rPr>
            </w:pPr>
            <w:r>
              <w:rPr>
                <w:rFonts w:hint="default" w:ascii="Times New Roman" w:hAnsi="Times New Roman" w:eastAsia="方正仿宋_GBK" w:cs="Times New Roman"/>
                <w:sz w:val="24"/>
                <w:szCs w:val="20"/>
              </w:rPr>
              <w:t>年龄</w:t>
            </w:r>
          </w:p>
        </w:tc>
        <w:tc>
          <w:tcPr>
            <w:tcW w:w="780" w:type="pct"/>
            <w:noWrap w:val="0"/>
            <w:vAlign w:val="center"/>
          </w:tcPr>
          <w:p w14:paraId="6F1609E0">
            <w:pPr>
              <w:pStyle w:val="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方正仿宋_GBK" w:cs="Times New Roman"/>
                <w:sz w:val="24"/>
                <w:szCs w:val="20"/>
              </w:rPr>
            </w:pPr>
            <w:r>
              <w:rPr>
                <w:rFonts w:hint="default" w:ascii="Times New Roman" w:hAnsi="Times New Roman" w:eastAsia="方正仿宋_GBK" w:cs="Times New Roman"/>
                <w:sz w:val="24"/>
                <w:szCs w:val="20"/>
              </w:rPr>
              <w:t>职称</w:t>
            </w:r>
          </w:p>
          <w:p w14:paraId="48B6B19D">
            <w:pPr>
              <w:pStyle w:val="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方正仿宋_GBK" w:cs="Times New Roman"/>
                <w:sz w:val="24"/>
                <w:szCs w:val="20"/>
              </w:rPr>
            </w:pPr>
            <w:r>
              <w:rPr>
                <w:rFonts w:hint="default" w:ascii="Times New Roman" w:hAnsi="Times New Roman" w:eastAsia="方正仿宋_GBK" w:cs="Times New Roman"/>
                <w:sz w:val="24"/>
                <w:szCs w:val="20"/>
              </w:rPr>
              <w:t>（职务）</w:t>
            </w:r>
          </w:p>
        </w:tc>
        <w:tc>
          <w:tcPr>
            <w:tcW w:w="709" w:type="pct"/>
            <w:noWrap w:val="0"/>
            <w:vAlign w:val="center"/>
          </w:tcPr>
          <w:p w14:paraId="08ED8346">
            <w:pPr>
              <w:pStyle w:val="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方正仿宋_GBK" w:cs="Times New Roman"/>
                <w:sz w:val="24"/>
                <w:szCs w:val="20"/>
              </w:rPr>
            </w:pPr>
            <w:r>
              <w:rPr>
                <w:rFonts w:hint="default" w:ascii="Times New Roman" w:hAnsi="Times New Roman" w:eastAsia="方正仿宋_GBK" w:cs="Times New Roman"/>
                <w:sz w:val="24"/>
                <w:szCs w:val="20"/>
              </w:rPr>
              <w:t>所学专业</w:t>
            </w:r>
          </w:p>
        </w:tc>
        <w:tc>
          <w:tcPr>
            <w:tcW w:w="1066" w:type="pct"/>
            <w:noWrap w:val="0"/>
            <w:vAlign w:val="center"/>
          </w:tcPr>
          <w:p w14:paraId="5706AB56">
            <w:pPr>
              <w:pStyle w:val="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方正仿宋_GBK" w:cs="Times New Roman"/>
                <w:sz w:val="24"/>
                <w:szCs w:val="20"/>
              </w:rPr>
            </w:pPr>
            <w:r>
              <w:rPr>
                <w:rFonts w:hint="eastAsia" w:eastAsia="方正仿宋_GBK" w:cs="Times New Roman"/>
                <w:sz w:val="24"/>
                <w:szCs w:val="20"/>
                <w:lang w:eastAsia="zh-CN"/>
              </w:rPr>
              <w:t>为本项目工作时间（</w:t>
            </w:r>
            <w:r>
              <w:rPr>
                <w:rFonts w:hint="eastAsia" w:eastAsia="方正仿宋_GBK" w:cs="Times New Roman"/>
                <w:sz w:val="24"/>
                <w:szCs w:val="20"/>
                <w:lang w:val="en-US" w:eastAsia="zh-CN"/>
              </w:rPr>
              <w:t>%</w:t>
            </w:r>
            <w:r>
              <w:rPr>
                <w:rFonts w:hint="eastAsia" w:eastAsia="方正仿宋_GBK" w:cs="Times New Roman"/>
                <w:sz w:val="24"/>
                <w:szCs w:val="20"/>
                <w:lang w:eastAsia="zh-CN"/>
              </w:rPr>
              <w:t>）</w:t>
            </w:r>
          </w:p>
        </w:tc>
        <w:tc>
          <w:tcPr>
            <w:tcW w:w="1229" w:type="pct"/>
            <w:noWrap w:val="0"/>
            <w:vAlign w:val="center"/>
          </w:tcPr>
          <w:p w14:paraId="6E05AA31">
            <w:pPr>
              <w:pStyle w:val="6"/>
              <w:keepNext w:val="0"/>
              <w:keepLines w:val="0"/>
              <w:pageBreakBefore w:val="0"/>
              <w:widowControl w:val="0"/>
              <w:kinsoku/>
              <w:wordWrap/>
              <w:overflowPunct/>
              <w:topLinePunct w:val="0"/>
              <w:autoSpaceDE/>
              <w:autoSpaceDN/>
              <w:bidi w:val="0"/>
              <w:spacing w:line="360" w:lineRule="exact"/>
              <w:jc w:val="center"/>
              <w:textAlignment w:val="auto"/>
              <w:rPr>
                <w:rFonts w:hint="default" w:ascii="Times New Roman" w:hAnsi="Times New Roman" w:eastAsia="方正仿宋_GBK" w:cs="Times New Roman"/>
                <w:sz w:val="24"/>
                <w:szCs w:val="20"/>
              </w:rPr>
            </w:pPr>
            <w:r>
              <w:rPr>
                <w:rFonts w:hint="default" w:ascii="Times New Roman" w:hAnsi="Times New Roman" w:eastAsia="方正仿宋_GBK" w:cs="Times New Roman"/>
                <w:sz w:val="24"/>
                <w:szCs w:val="20"/>
              </w:rPr>
              <w:t>所在单位</w:t>
            </w:r>
          </w:p>
        </w:tc>
      </w:tr>
      <w:tr w14:paraId="26EC1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right"/>
        </w:trPr>
        <w:tc>
          <w:tcPr>
            <w:tcW w:w="565" w:type="pct"/>
            <w:noWrap w:val="0"/>
            <w:vAlign w:val="top"/>
          </w:tcPr>
          <w:p w14:paraId="3CBF9E09">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4" w:type="pct"/>
            <w:noWrap w:val="0"/>
            <w:vAlign w:val="top"/>
          </w:tcPr>
          <w:p w14:paraId="5FFC2693">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5" w:type="pct"/>
            <w:noWrap w:val="0"/>
            <w:vAlign w:val="top"/>
          </w:tcPr>
          <w:p w14:paraId="674D83D4">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80" w:type="pct"/>
            <w:noWrap w:val="0"/>
            <w:vAlign w:val="top"/>
          </w:tcPr>
          <w:p w14:paraId="69542DF1">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09" w:type="pct"/>
            <w:noWrap w:val="0"/>
            <w:vAlign w:val="top"/>
          </w:tcPr>
          <w:p w14:paraId="0470E410">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066" w:type="pct"/>
            <w:noWrap w:val="0"/>
            <w:vAlign w:val="top"/>
          </w:tcPr>
          <w:p w14:paraId="64371D77">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229" w:type="pct"/>
            <w:noWrap w:val="0"/>
            <w:vAlign w:val="top"/>
          </w:tcPr>
          <w:p w14:paraId="39452F16">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r>
      <w:tr w14:paraId="1E1FE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right"/>
        </w:trPr>
        <w:tc>
          <w:tcPr>
            <w:tcW w:w="565" w:type="pct"/>
            <w:noWrap w:val="0"/>
            <w:vAlign w:val="top"/>
          </w:tcPr>
          <w:p w14:paraId="616BEF8A">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4" w:type="pct"/>
            <w:noWrap w:val="0"/>
            <w:vAlign w:val="top"/>
          </w:tcPr>
          <w:p w14:paraId="3EAE01F1">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5" w:type="pct"/>
            <w:noWrap w:val="0"/>
            <w:vAlign w:val="top"/>
          </w:tcPr>
          <w:p w14:paraId="31D84246">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80" w:type="pct"/>
            <w:noWrap w:val="0"/>
            <w:vAlign w:val="top"/>
          </w:tcPr>
          <w:p w14:paraId="360D5AFE">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09" w:type="pct"/>
            <w:noWrap w:val="0"/>
            <w:vAlign w:val="top"/>
          </w:tcPr>
          <w:p w14:paraId="14583DAB">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066" w:type="pct"/>
            <w:noWrap w:val="0"/>
            <w:vAlign w:val="top"/>
          </w:tcPr>
          <w:p w14:paraId="49780EAE">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229" w:type="pct"/>
            <w:noWrap w:val="0"/>
            <w:vAlign w:val="top"/>
          </w:tcPr>
          <w:p w14:paraId="15A8AB74">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r>
      <w:tr w14:paraId="35854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right"/>
        </w:trPr>
        <w:tc>
          <w:tcPr>
            <w:tcW w:w="565" w:type="pct"/>
            <w:noWrap w:val="0"/>
            <w:vAlign w:val="top"/>
          </w:tcPr>
          <w:p w14:paraId="773BB94D">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4" w:type="pct"/>
            <w:noWrap w:val="0"/>
            <w:vAlign w:val="top"/>
          </w:tcPr>
          <w:p w14:paraId="626ACA9B">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5" w:type="pct"/>
            <w:noWrap w:val="0"/>
            <w:vAlign w:val="top"/>
          </w:tcPr>
          <w:p w14:paraId="5E2F743F">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80" w:type="pct"/>
            <w:noWrap w:val="0"/>
            <w:vAlign w:val="top"/>
          </w:tcPr>
          <w:p w14:paraId="5DB33697">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09" w:type="pct"/>
            <w:noWrap w:val="0"/>
            <w:vAlign w:val="top"/>
          </w:tcPr>
          <w:p w14:paraId="1585460E">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066" w:type="pct"/>
            <w:noWrap w:val="0"/>
            <w:vAlign w:val="top"/>
          </w:tcPr>
          <w:p w14:paraId="0407C0A8">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229" w:type="pct"/>
            <w:noWrap w:val="0"/>
            <w:vAlign w:val="top"/>
          </w:tcPr>
          <w:p w14:paraId="4DA9D7CA">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r>
      <w:tr w14:paraId="019A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right"/>
        </w:trPr>
        <w:tc>
          <w:tcPr>
            <w:tcW w:w="5000" w:type="pct"/>
            <w:gridSpan w:val="7"/>
            <w:noWrap w:val="0"/>
            <w:vAlign w:val="top"/>
          </w:tcPr>
          <w:p w14:paraId="7A442E6D">
            <w:pPr>
              <w:pStyle w:val="6"/>
              <w:keepNext w:val="0"/>
              <w:keepLines w:val="0"/>
              <w:pageBreakBefore w:val="0"/>
              <w:widowControl w:val="0"/>
              <w:kinsoku/>
              <w:wordWrap/>
              <w:overflowPunct/>
              <w:topLinePunct w:val="0"/>
              <w:autoSpaceDE/>
              <w:autoSpaceDN/>
              <w:bidi w:val="0"/>
              <w:spacing w:line="576" w:lineRule="exact"/>
              <w:jc w:val="center"/>
              <w:textAlignment w:val="auto"/>
              <w:rPr>
                <w:rFonts w:hint="eastAsia" w:ascii="Times New Roman" w:hAnsi="Times New Roman" w:eastAsia="方正仿宋_GBK" w:cs="Times New Roman"/>
                <w:sz w:val="24"/>
                <w:szCs w:val="20"/>
              </w:rPr>
            </w:pPr>
            <w:r>
              <w:rPr>
                <w:rFonts w:hint="eastAsia" w:eastAsia="方正仿宋_GBK" w:cs="Times New Roman"/>
                <w:sz w:val="32"/>
                <w:szCs w:val="22"/>
                <w:lang w:eastAsia="zh-CN"/>
              </w:rPr>
              <w:t>主要研究人员</w:t>
            </w:r>
          </w:p>
        </w:tc>
      </w:tr>
      <w:tr w14:paraId="1D247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right"/>
        </w:trPr>
        <w:tc>
          <w:tcPr>
            <w:tcW w:w="565" w:type="pct"/>
            <w:noWrap w:val="0"/>
            <w:vAlign w:val="top"/>
          </w:tcPr>
          <w:p w14:paraId="6E2040FB">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4" w:type="pct"/>
            <w:noWrap w:val="0"/>
            <w:vAlign w:val="top"/>
          </w:tcPr>
          <w:p w14:paraId="4F315576">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5" w:type="pct"/>
            <w:noWrap w:val="0"/>
            <w:vAlign w:val="top"/>
          </w:tcPr>
          <w:p w14:paraId="4E6752D2">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80" w:type="pct"/>
            <w:noWrap w:val="0"/>
            <w:vAlign w:val="top"/>
          </w:tcPr>
          <w:p w14:paraId="088A1749">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09" w:type="pct"/>
            <w:noWrap w:val="0"/>
            <w:vAlign w:val="top"/>
          </w:tcPr>
          <w:p w14:paraId="6ADEA139">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066" w:type="pct"/>
            <w:noWrap w:val="0"/>
            <w:vAlign w:val="top"/>
          </w:tcPr>
          <w:p w14:paraId="3EC2184E">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229" w:type="pct"/>
            <w:noWrap w:val="0"/>
            <w:vAlign w:val="top"/>
          </w:tcPr>
          <w:p w14:paraId="16A4E3C3">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r>
      <w:tr w14:paraId="24AEA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right"/>
        </w:trPr>
        <w:tc>
          <w:tcPr>
            <w:tcW w:w="565" w:type="pct"/>
            <w:noWrap w:val="0"/>
            <w:vAlign w:val="top"/>
          </w:tcPr>
          <w:p w14:paraId="71B2CB03">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4" w:type="pct"/>
            <w:noWrap w:val="0"/>
            <w:vAlign w:val="top"/>
          </w:tcPr>
          <w:p w14:paraId="78C61F70">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5" w:type="pct"/>
            <w:noWrap w:val="0"/>
            <w:vAlign w:val="top"/>
          </w:tcPr>
          <w:p w14:paraId="4B368294">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80" w:type="pct"/>
            <w:noWrap w:val="0"/>
            <w:vAlign w:val="top"/>
          </w:tcPr>
          <w:p w14:paraId="521F5AB9">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09" w:type="pct"/>
            <w:noWrap w:val="0"/>
            <w:vAlign w:val="top"/>
          </w:tcPr>
          <w:p w14:paraId="4F8957BD">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066" w:type="pct"/>
            <w:noWrap w:val="0"/>
            <w:vAlign w:val="top"/>
          </w:tcPr>
          <w:p w14:paraId="4B7F9C3A">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229" w:type="pct"/>
            <w:noWrap w:val="0"/>
            <w:vAlign w:val="top"/>
          </w:tcPr>
          <w:p w14:paraId="65E7BB64">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r>
      <w:tr w14:paraId="5533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right"/>
        </w:trPr>
        <w:tc>
          <w:tcPr>
            <w:tcW w:w="565" w:type="pct"/>
            <w:noWrap w:val="0"/>
            <w:vAlign w:val="top"/>
          </w:tcPr>
          <w:p w14:paraId="18B607A7">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4" w:type="pct"/>
            <w:noWrap w:val="0"/>
            <w:vAlign w:val="top"/>
          </w:tcPr>
          <w:p w14:paraId="3B983E34">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5" w:type="pct"/>
            <w:noWrap w:val="0"/>
            <w:vAlign w:val="top"/>
          </w:tcPr>
          <w:p w14:paraId="055398B2">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80" w:type="pct"/>
            <w:noWrap w:val="0"/>
            <w:vAlign w:val="top"/>
          </w:tcPr>
          <w:p w14:paraId="4BF5BE95">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09" w:type="pct"/>
            <w:noWrap w:val="0"/>
            <w:vAlign w:val="top"/>
          </w:tcPr>
          <w:p w14:paraId="22A98E45">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066" w:type="pct"/>
            <w:noWrap w:val="0"/>
            <w:vAlign w:val="top"/>
          </w:tcPr>
          <w:p w14:paraId="6237551F">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229" w:type="pct"/>
            <w:noWrap w:val="0"/>
            <w:vAlign w:val="top"/>
          </w:tcPr>
          <w:p w14:paraId="308211B8">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r>
      <w:tr w14:paraId="6ADE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right"/>
        </w:trPr>
        <w:tc>
          <w:tcPr>
            <w:tcW w:w="565" w:type="pct"/>
            <w:noWrap w:val="0"/>
            <w:vAlign w:val="top"/>
          </w:tcPr>
          <w:p w14:paraId="38002031">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4" w:type="pct"/>
            <w:noWrap w:val="0"/>
            <w:vAlign w:val="top"/>
          </w:tcPr>
          <w:p w14:paraId="3716EE57">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5" w:type="pct"/>
            <w:noWrap w:val="0"/>
            <w:vAlign w:val="top"/>
          </w:tcPr>
          <w:p w14:paraId="40655694">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80" w:type="pct"/>
            <w:noWrap w:val="0"/>
            <w:vAlign w:val="top"/>
          </w:tcPr>
          <w:p w14:paraId="1A0BF899">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09" w:type="pct"/>
            <w:noWrap w:val="0"/>
            <w:vAlign w:val="top"/>
          </w:tcPr>
          <w:p w14:paraId="41D128C3">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066" w:type="pct"/>
            <w:noWrap w:val="0"/>
            <w:vAlign w:val="top"/>
          </w:tcPr>
          <w:p w14:paraId="6E3A1EF0">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229" w:type="pct"/>
            <w:noWrap w:val="0"/>
            <w:vAlign w:val="top"/>
          </w:tcPr>
          <w:p w14:paraId="68523978">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r>
      <w:tr w14:paraId="568B3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right"/>
        </w:trPr>
        <w:tc>
          <w:tcPr>
            <w:tcW w:w="565" w:type="pct"/>
            <w:noWrap w:val="0"/>
            <w:vAlign w:val="top"/>
          </w:tcPr>
          <w:p w14:paraId="1B972F54">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4" w:type="pct"/>
            <w:noWrap w:val="0"/>
            <w:vAlign w:val="top"/>
          </w:tcPr>
          <w:p w14:paraId="52C6216E">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5" w:type="pct"/>
            <w:noWrap w:val="0"/>
            <w:vAlign w:val="top"/>
          </w:tcPr>
          <w:p w14:paraId="6946CFFF">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80" w:type="pct"/>
            <w:noWrap w:val="0"/>
            <w:vAlign w:val="top"/>
          </w:tcPr>
          <w:p w14:paraId="270B196C">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09" w:type="pct"/>
            <w:noWrap w:val="0"/>
            <w:vAlign w:val="top"/>
          </w:tcPr>
          <w:p w14:paraId="4C70FFB6">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066" w:type="pct"/>
            <w:noWrap w:val="0"/>
            <w:vAlign w:val="top"/>
          </w:tcPr>
          <w:p w14:paraId="2B1912BB">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229" w:type="pct"/>
            <w:noWrap w:val="0"/>
            <w:vAlign w:val="top"/>
          </w:tcPr>
          <w:p w14:paraId="0E7A8874">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r>
      <w:tr w14:paraId="04100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right"/>
        </w:trPr>
        <w:tc>
          <w:tcPr>
            <w:tcW w:w="565" w:type="pct"/>
            <w:noWrap w:val="0"/>
            <w:vAlign w:val="top"/>
          </w:tcPr>
          <w:p w14:paraId="048DAE63">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4" w:type="pct"/>
            <w:noWrap w:val="0"/>
            <w:vAlign w:val="top"/>
          </w:tcPr>
          <w:p w14:paraId="365A0464">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5" w:type="pct"/>
            <w:noWrap w:val="0"/>
            <w:vAlign w:val="top"/>
          </w:tcPr>
          <w:p w14:paraId="7DAED454">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80" w:type="pct"/>
            <w:noWrap w:val="0"/>
            <w:vAlign w:val="top"/>
          </w:tcPr>
          <w:p w14:paraId="0BF9B758">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09" w:type="pct"/>
            <w:noWrap w:val="0"/>
            <w:vAlign w:val="top"/>
          </w:tcPr>
          <w:p w14:paraId="45025414">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066" w:type="pct"/>
            <w:noWrap w:val="0"/>
            <w:vAlign w:val="top"/>
          </w:tcPr>
          <w:p w14:paraId="6B9466ED">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229" w:type="pct"/>
            <w:noWrap w:val="0"/>
            <w:vAlign w:val="top"/>
          </w:tcPr>
          <w:p w14:paraId="457444C6">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r>
      <w:tr w14:paraId="20DE1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right"/>
        </w:trPr>
        <w:tc>
          <w:tcPr>
            <w:tcW w:w="565" w:type="pct"/>
            <w:noWrap w:val="0"/>
            <w:vAlign w:val="top"/>
          </w:tcPr>
          <w:p w14:paraId="2967FC3F">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4" w:type="pct"/>
            <w:noWrap w:val="0"/>
            <w:vAlign w:val="top"/>
          </w:tcPr>
          <w:p w14:paraId="183B075B">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5" w:type="pct"/>
            <w:noWrap w:val="0"/>
            <w:vAlign w:val="top"/>
          </w:tcPr>
          <w:p w14:paraId="6A75F119">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80" w:type="pct"/>
            <w:noWrap w:val="0"/>
            <w:vAlign w:val="top"/>
          </w:tcPr>
          <w:p w14:paraId="2E4A7A72">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09" w:type="pct"/>
            <w:noWrap w:val="0"/>
            <w:vAlign w:val="top"/>
          </w:tcPr>
          <w:p w14:paraId="509CD892">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066" w:type="pct"/>
            <w:noWrap w:val="0"/>
            <w:vAlign w:val="top"/>
          </w:tcPr>
          <w:p w14:paraId="0AACE583">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229" w:type="pct"/>
            <w:noWrap w:val="0"/>
            <w:vAlign w:val="top"/>
          </w:tcPr>
          <w:p w14:paraId="54BF0B4C">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r>
      <w:tr w14:paraId="23AA0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right"/>
        </w:trPr>
        <w:tc>
          <w:tcPr>
            <w:tcW w:w="565" w:type="pct"/>
            <w:noWrap w:val="0"/>
            <w:vAlign w:val="top"/>
          </w:tcPr>
          <w:p w14:paraId="2B0FA03C">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4" w:type="pct"/>
            <w:noWrap w:val="0"/>
            <w:vAlign w:val="top"/>
          </w:tcPr>
          <w:p w14:paraId="44646139">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5" w:type="pct"/>
            <w:noWrap w:val="0"/>
            <w:vAlign w:val="top"/>
          </w:tcPr>
          <w:p w14:paraId="02B0B2D2">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80" w:type="pct"/>
            <w:noWrap w:val="0"/>
            <w:vAlign w:val="top"/>
          </w:tcPr>
          <w:p w14:paraId="7587961C">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09" w:type="pct"/>
            <w:noWrap w:val="0"/>
            <w:vAlign w:val="top"/>
          </w:tcPr>
          <w:p w14:paraId="036311FB">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066" w:type="pct"/>
            <w:noWrap w:val="0"/>
            <w:vAlign w:val="top"/>
          </w:tcPr>
          <w:p w14:paraId="79959398">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229" w:type="pct"/>
            <w:noWrap w:val="0"/>
            <w:vAlign w:val="top"/>
          </w:tcPr>
          <w:p w14:paraId="37491199">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r>
      <w:tr w14:paraId="1CE6F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right"/>
        </w:trPr>
        <w:tc>
          <w:tcPr>
            <w:tcW w:w="565" w:type="pct"/>
            <w:noWrap w:val="0"/>
            <w:vAlign w:val="top"/>
          </w:tcPr>
          <w:p w14:paraId="7DC1CD1B">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4" w:type="pct"/>
            <w:noWrap w:val="0"/>
            <w:vAlign w:val="top"/>
          </w:tcPr>
          <w:p w14:paraId="43545AD6">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5" w:type="pct"/>
            <w:noWrap w:val="0"/>
            <w:vAlign w:val="top"/>
          </w:tcPr>
          <w:p w14:paraId="76B7AEF8">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80" w:type="pct"/>
            <w:noWrap w:val="0"/>
            <w:vAlign w:val="top"/>
          </w:tcPr>
          <w:p w14:paraId="1B71EDDE">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09" w:type="pct"/>
            <w:noWrap w:val="0"/>
            <w:vAlign w:val="top"/>
          </w:tcPr>
          <w:p w14:paraId="6E863324">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066" w:type="pct"/>
            <w:noWrap w:val="0"/>
            <w:vAlign w:val="top"/>
          </w:tcPr>
          <w:p w14:paraId="4A3797AB">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229" w:type="pct"/>
            <w:noWrap w:val="0"/>
            <w:vAlign w:val="top"/>
          </w:tcPr>
          <w:p w14:paraId="2D875B14">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r>
      <w:tr w14:paraId="08FD6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right"/>
        </w:trPr>
        <w:tc>
          <w:tcPr>
            <w:tcW w:w="565" w:type="pct"/>
            <w:noWrap w:val="0"/>
            <w:vAlign w:val="top"/>
          </w:tcPr>
          <w:p w14:paraId="149E4EED">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4" w:type="pct"/>
            <w:noWrap w:val="0"/>
            <w:vAlign w:val="top"/>
          </w:tcPr>
          <w:p w14:paraId="65C4A42C">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5" w:type="pct"/>
            <w:noWrap w:val="0"/>
            <w:vAlign w:val="top"/>
          </w:tcPr>
          <w:p w14:paraId="40BDE7B9">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80" w:type="pct"/>
            <w:noWrap w:val="0"/>
            <w:vAlign w:val="top"/>
          </w:tcPr>
          <w:p w14:paraId="77FADA18">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09" w:type="pct"/>
            <w:noWrap w:val="0"/>
            <w:vAlign w:val="top"/>
          </w:tcPr>
          <w:p w14:paraId="638207E1">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066" w:type="pct"/>
            <w:noWrap w:val="0"/>
            <w:vAlign w:val="top"/>
          </w:tcPr>
          <w:p w14:paraId="41CB3532">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229" w:type="pct"/>
            <w:noWrap w:val="0"/>
            <w:vAlign w:val="top"/>
          </w:tcPr>
          <w:p w14:paraId="17E73ABD">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r>
      <w:tr w14:paraId="7739E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right"/>
        </w:trPr>
        <w:tc>
          <w:tcPr>
            <w:tcW w:w="565" w:type="pct"/>
            <w:noWrap w:val="0"/>
            <w:vAlign w:val="top"/>
          </w:tcPr>
          <w:p w14:paraId="792507A2">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4" w:type="pct"/>
            <w:noWrap w:val="0"/>
            <w:vAlign w:val="top"/>
          </w:tcPr>
          <w:p w14:paraId="1379F9DC">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5" w:type="pct"/>
            <w:noWrap w:val="0"/>
            <w:vAlign w:val="top"/>
          </w:tcPr>
          <w:p w14:paraId="2A46CCB2">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80" w:type="pct"/>
            <w:noWrap w:val="0"/>
            <w:vAlign w:val="top"/>
          </w:tcPr>
          <w:p w14:paraId="4B47FFD7">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09" w:type="pct"/>
            <w:noWrap w:val="0"/>
            <w:vAlign w:val="top"/>
          </w:tcPr>
          <w:p w14:paraId="5AE99A88">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066" w:type="pct"/>
            <w:noWrap w:val="0"/>
            <w:vAlign w:val="top"/>
          </w:tcPr>
          <w:p w14:paraId="7DE267AA">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229" w:type="pct"/>
            <w:noWrap w:val="0"/>
            <w:vAlign w:val="top"/>
          </w:tcPr>
          <w:p w14:paraId="6D453269">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r>
      <w:tr w14:paraId="437B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right"/>
        </w:trPr>
        <w:tc>
          <w:tcPr>
            <w:tcW w:w="565" w:type="pct"/>
            <w:noWrap w:val="0"/>
            <w:vAlign w:val="top"/>
          </w:tcPr>
          <w:p w14:paraId="6BC926A6">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4" w:type="pct"/>
            <w:noWrap w:val="0"/>
            <w:vAlign w:val="top"/>
          </w:tcPr>
          <w:p w14:paraId="1102479D">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5" w:type="pct"/>
            <w:noWrap w:val="0"/>
            <w:vAlign w:val="top"/>
          </w:tcPr>
          <w:p w14:paraId="63121DD2">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80" w:type="pct"/>
            <w:noWrap w:val="0"/>
            <w:vAlign w:val="top"/>
          </w:tcPr>
          <w:p w14:paraId="53376DEC">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09" w:type="pct"/>
            <w:noWrap w:val="0"/>
            <w:vAlign w:val="top"/>
          </w:tcPr>
          <w:p w14:paraId="0819E87A">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066" w:type="pct"/>
            <w:noWrap w:val="0"/>
            <w:vAlign w:val="top"/>
          </w:tcPr>
          <w:p w14:paraId="0F2E28DD">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229" w:type="pct"/>
            <w:noWrap w:val="0"/>
            <w:vAlign w:val="top"/>
          </w:tcPr>
          <w:p w14:paraId="103A301A">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r>
      <w:tr w14:paraId="0946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right"/>
        </w:trPr>
        <w:tc>
          <w:tcPr>
            <w:tcW w:w="565" w:type="pct"/>
            <w:noWrap w:val="0"/>
            <w:vAlign w:val="top"/>
          </w:tcPr>
          <w:p w14:paraId="425D1055">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4" w:type="pct"/>
            <w:noWrap w:val="0"/>
            <w:vAlign w:val="top"/>
          </w:tcPr>
          <w:p w14:paraId="5F4ECA72">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325" w:type="pct"/>
            <w:noWrap w:val="0"/>
            <w:vAlign w:val="top"/>
          </w:tcPr>
          <w:p w14:paraId="2F2B50D3">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80" w:type="pct"/>
            <w:noWrap w:val="0"/>
            <w:vAlign w:val="top"/>
          </w:tcPr>
          <w:p w14:paraId="1241186E">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709" w:type="pct"/>
            <w:noWrap w:val="0"/>
            <w:vAlign w:val="top"/>
          </w:tcPr>
          <w:p w14:paraId="0503E8FE">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066" w:type="pct"/>
            <w:noWrap w:val="0"/>
            <w:vAlign w:val="top"/>
          </w:tcPr>
          <w:p w14:paraId="43CE5C6C">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c>
          <w:tcPr>
            <w:tcW w:w="1229" w:type="pct"/>
            <w:noWrap w:val="0"/>
            <w:vAlign w:val="top"/>
          </w:tcPr>
          <w:p w14:paraId="71A13EFC">
            <w:pPr>
              <w:pStyle w:val="6"/>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sz w:val="24"/>
                <w:szCs w:val="20"/>
              </w:rPr>
            </w:pPr>
          </w:p>
        </w:tc>
      </w:tr>
    </w:tbl>
    <w:p w14:paraId="2997226C">
      <w:pPr>
        <w:pStyle w:val="6"/>
        <w:keepNext w:val="0"/>
        <w:keepLines w:val="0"/>
        <w:pageBreakBefore w:val="0"/>
        <w:widowControl w:val="0"/>
        <w:numPr>
          <w:ilvl w:val="0"/>
          <w:numId w:val="0"/>
        </w:numPr>
        <w:kinsoku/>
        <w:wordWrap/>
        <w:overflowPunct/>
        <w:topLinePunct w:val="0"/>
        <w:autoSpaceDE/>
        <w:autoSpaceDN/>
        <w:bidi w:val="0"/>
        <w:spacing w:line="576" w:lineRule="exact"/>
        <w:ind w:right="567" w:rightChars="0"/>
        <w:textAlignment w:val="auto"/>
        <w:rPr>
          <w:rFonts w:hint="eastAsia" w:ascii="方正仿宋_GBK" w:hAnsi="方正仿宋_GBK" w:eastAsia="方正仿宋_GBK" w:cs="方正仿宋_GBK"/>
          <w:bCs/>
          <w:sz w:val="34"/>
          <w:szCs w:val="28"/>
          <w:u w:val="single"/>
          <w:lang w:val="en-US" w:eastAsia="zh-CN"/>
        </w:rPr>
      </w:pPr>
      <w:r>
        <w:rPr>
          <w:rFonts w:hint="eastAsia" w:ascii="方正仿宋_GBK" w:hAnsi="方正仿宋_GBK" w:eastAsia="方正仿宋_GBK" w:cs="方正仿宋_GBK"/>
          <w:bCs/>
          <w:sz w:val="34"/>
          <w:szCs w:val="28"/>
          <w:u w:val="none"/>
          <w:lang w:eastAsia="zh-CN"/>
        </w:rPr>
        <w:t>任务联络人及联系方式</w:t>
      </w:r>
      <w:r>
        <w:rPr>
          <w:rFonts w:hint="eastAsia" w:ascii="方正仿宋_GBK" w:hAnsi="方正仿宋_GBK" w:eastAsia="方正仿宋_GBK" w:cs="方正仿宋_GBK"/>
          <w:bCs/>
          <w:sz w:val="34"/>
          <w:szCs w:val="28"/>
          <w:lang w:eastAsia="zh-CN"/>
        </w:rPr>
        <w:t>：</w:t>
      </w:r>
      <w:r>
        <w:rPr>
          <w:rFonts w:hint="eastAsia" w:ascii="方正仿宋_GBK" w:hAnsi="方正仿宋_GBK" w:eastAsia="方正仿宋_GBK" w:cs="方正仿宋_GBK"/>
          <w:bCs/>
          <w:sz w:val="34"/>
          <w:szCs w:val="28"/>
          <w:lang w:val="en-US" w:eastAsia="zh-CN"/>
        </w:rPr>
        <w:t xml:space="preserve"> </w:t>
      </w:r>
      <w:r>
        <w:rPr>
          <w:rFonts w:hint="eastAsia" w:ascii="方正仿宋_GBK" w:hAnsi="方正仿宋_GBK" w:eastAsia="方正仿宋_GBK" w:cs="方正仿宋_GBK"/>
          <w:bCs/>
          <w:sz w:val="34"/>
          <w:szCs w:val="28"/>
          <w:u w:val="single"/>
          <w:lang w:val="en-US" w:eastAsia="zh-CN"/>
        </w:rPr>
        <w:t xml:space="preserve">                    </w:t>
      </w:r>
    </w:p>
    <w:p w14:paraId="3609DDA6">
      <w:pPr>
        <w:pStyle w:val="6"/>
        <w:keepNext w:val="0"/>
        <w:keepLines w:val="0"/>
        <w:pageBreakBefore w:val="0"/>
        <w:widowControl w:val="0"/>
        <w:numPr>
          <w:ilvl w:val="0"/>
          <w:numId w:val="0"/>
        </w:numPr>
        <w:kinsoku/>
        <w:wordWrap/>
        <w:overflowPunct/>
        <w:topLinePunct w:val="0"/>
        <w:autoSpaceDE/>
        <w:autoSpaceDN/>
        <w:bidi w:val="0"/>
        <w:spacing w:line="576" w:lineRule="exact"/>
        <w:ind w:right="567" w:rightChars="0"/>
        <w:textAlignment w:val="auto"/>
        <w:rPr>
          <w:rFonts w:hint="default" w:ascii="方正黑体_GBK" w:hAnsi="方正黑体_GBK" w:eastAsia="方正黑体_GBK" w:cs="方正黑体_GBK"/>
          <w:bCs/>
          <w:sz w:val="34"/>
          <w:szCs w:val="24"/>
        </w:rPr>
      </w:pPr>
      <w:r>
        <w:rPr>
          <w:rFonts w:hint="default" w:ascii="方正黑体_GBK" w:hAnsi="方正黑体_GBK" w:eastAsia="方正黑体_GBK" w:cs="方正黑体_GBK"/>
          <w:bCs/>
          <w:sz w:val="34"/>
          <w:szCs w:val="24"/>
          <w:lang w:eastAsia="zh-CN"/>
        </w:rPr>
        <w:t>六、</w:t>
      </w:r>
      <w:r>
        <w:rPr>
          <w:rFonts w:hint="default" w:ascii="方正黑体_GBK" w:hAnsi="方正黑体_GBK" w:eastAsia="方正黑体_GBK" w:cs="方正黑体_GBK"/>
          <w:bCs/>
          <w:sz w:val="34"/>
          <w:szCs w:val="24"/>
        </w:rPr>
        <w:t>课题经费来源及使用计划</w:t>
      </w:r>
    </w:p>
    <w:p w14:paraId="010FBCFD">
      <w:pPr>
        <w:pStyle w:val="6"/>
        <w:keepNext w:val="0"/>
        <w:keepLines w:val="0"/>
        <w:pageBreakBefore w:val="0"/>
        <w:widowControl w:val="0"/>
        <w:numPr>
          <w:ilvl w:val="0"/>
          <w:numId w:val="0"/>
        </w:numPr>
        <w:kinsoku/>
        <w:wordWrap/>
        <w:overflowPunct/>
        <w:topLinePunct w:val="0"/>
        <w:autoSpaceDE/>
        <w:autoSpaceDN/>
        <w:bidi w:val="0"/>
        <w:spacing w:line="576" w:lineRule="exact"/>
        <w:ind w:right="567" w:rightChars="0"/>
        <w:textAlignment w:val="auto"/>
        <w:rPr>
          <w:rFonts w:hint="default" w:ascii="Times New Roman" w:hAnsi="Times New Roman" w:eastAsia="方正仿宋_GBK" w:cs="Times New Roman"/>
          <w:sz w:val="34"/>
          <w:vertAlign w:val="baseline"/>
        </w:rPr>
      </w:pPr>
      <w:r>
        <w:rPr>
          <w:rFonts w:hint="default" w:ascii="Times New Roman" w:hAnsi="Times New Roman" w:eastAsia="方正仿宋_GBK" w:cs="Times New Roman"/>
          <w:sz w:val="34"/>
          <w:lang w:val="en-US" w:eastAsia="zh-CN"/>
        </w:rPr>
        <w:t>1、</w:t>
      </w:r>
      <w:r>
        <w:rPr>
          <w:rFonts w:hint="default" w:ascii="Times New Roman" w:hAnsi="Times New Roman" w:eastAsia="方正仿宋_GBK" w:cs="Times New Roman"/>
          <w:sz w:val="34"/>
        </w:rPr>
        <w:t>经费来源及数额</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2"/>
        <w:gridCol w:w="6560"/>
      </w:tblGrid>
      <w:tr w14:paraId="2468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2" w:type="dxa"/>
            <w:noWrap w:val="0"/>
            <w:vAlign w:val="top"/>
          </w:tcPr>
          <w:p w14:paraId="65001F5C">
            <w:pPr>
              <w:pStyle w:val="7"/>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方正仿宋_GBK" w:cs="Times New Roman"/>
                <w:sz w:val="34"/>
                <w:szCs w:val="20"/>
                <w:vertAlign w:val="baseline"/>
              </w:rPr>
            </w:pPr>
            <w:r>
              <w:rPr>
                <w:rFonts w:hint="default" w:ascii="Times New Roman" w:hAnsi="Times New Roman" w:eastAsia="方正仿宋_GBK" w:cs="Times New Roman"/>
                <w:b/>
                <w:bCs/>
                <w:sz w:val="34"/>
                <w:szCs w:val="20"/>
              </w:rPr>
              <w:t>年度</w:t>
            </w:r>
          </w:p>
        </w:tc>
        <w:tc>
          <w:tcPr>
            <w:tcW w:w="6560" w:type="dxa"/>
            <w:noWrap w:val="0"/>
            <w:vAlign w:val="top"/>
          </w:tcPr>
          <w:p w14:paraId="4CD6E03F">
            <w:pPr>
              <w:pStyle w:val="7"/>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方正仿宋_GBK" w:cs="Times New Roman"/>
                <w:sz w:val="34"/>
                <w:szCs w:val="20"/>
                <w:vertAlign w:val="baseline"/>
              </w:rPr>
            </w:pPr>
            <w:r>
              <w:rPr>
                <w:rFonts w:hint="eastAsia" w:ascii="Times New Roman" w:hAnsi="Times New Roman" w:eastAsia="方正仿宋_GBK" w:cs="Times New Roman"/>
                <w:sz w:val="34"/>
                <w:szCs w:val="20"/>
                <w:lang w:val="en-US" w:eastAsia="zh-CN"/>
              </w:rPr>
              <w:t>2026年度</w:t>
            </w:r>
          </w:p>
        </w:tc>
      </w:tr>
      <w:tr w14:paraId="72074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2" w:type="dxa"/>
            <w:noWrap w:val="0"/>
            <w:vAlign w:val="top"/>
          </w:tcPr>
          <w:p w14:paraId="04CF5DD6">
            <w:pPr>
              <w:pStyle w:val="7"/>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方正仿宋_GBK" w:cs="Times New Roman"/>
                <w:sz w:val="34"/>
                <w:szCs w:val="20"/>
                <w:vertAlign w:val="baseline"/>
              </w:rPr>
            </w:pPr>
            <w:r>
              <w:rPr>
                <w:rFonts w:hint="default" w:ascii="Times New Roman" w:hAnsi="Times New Roman" w:eastAsia="方正仿宋_GBK" w:cs="Times New Roman"/>
                <w:b/>
                <w:bCs/>
                <w:sz w:val="34"/>
                <w:szCs w:val="20"/>
              </w:rPr>
              <w:t>金额</w:t>
            </w:r>
          </w:p>
        </w:tc>
        <w:tc>
          <w:tcPr>
            <w:tcW w:w="6560" w:type="dxa"/>
            <w:noWrap w:val="0"/>
            <w:vAlign w:val="top"/>
          </w:tcPr>
          <w:p w14:paraId="057E672C">
            <w:pPr>
              <w:pStyle w:val="7"/>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方正仿宋_GBK" w:cs="Times New Roman"/>
                <w:sz w:val="34"/>
                <w:szCs w:val="20"/>
                <w:vertAlign w:val="baseline"/>
              </w:rPr>
            </w:pPr>
            <w:r>
              <w:rPr>
                <w:rFonts w:hint="eastAsia" w:ascii="Times New Roman" w:hAnsi="Times New Roman" w:eastAsia="方正仿宋_GBK" w:cs="Times New Roman"/>
                <w:sz w:val="34"/>
                <w:szCs w:val="20"/>
                <w:lang w:val="en-US" w:eastAsia="zh-CN"/>
              </w:rPr>
              <w:t xml:space="preserve">  人民币290000.00（大写：贰拾玖万圆整）</w:t>
            </w:r>
          </w:p>
        </w:tc>
      </w:tr>
      <w:tr w14:paraId="1AAB1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2" w:type="dxa"/>
            <w:noWrap w:val="0"/>
            <w:vAlign w:val="top"/>
          </w:tcPr>
          <w:p w14:paraId="3CD03F56">
            <w:pPr>
              <w:pStyle w:val="7"/>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方正仿宋_GBK" w:cs="Times New Roman"/>
                <w:sz w:val="34"/>
                <w:szCs w:val="20"/>
                <w:vertAlign w:val="baseline"/>
              </w:rPr>
            </w:pPr>
            <w:r>
              <w:rPr>
                <w:rFonts w:hint="default" w:ascii="Times New Roman" w:hAnsi="Times New Roman" w:eastAsia="方正仿宋_GBK" w:cs="Times New Roman"/>
                <w:b/>
                <w:bCs/>
                <w:sz w:val="34"/>
                <w:szCs w:val="20"/>
              </w:rPr>
              <w:t>经费来源</w:t>
            </w:r>
          </w:p>
        </w:tc>
        <w:tc>
          <w:tcPr>
            <w:tcW w:w="6560" w:type="dxa"/>
            <w:noWrap w:val="0"/>
            <w:vAlign w:val="top"/>
          </w:tcPr>
          <w:p w14:paraId="63EB1148">
            <w:pPr>
              <w:pStyle w:val="7"/>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方正仿宋_GBK" w:cs="Times New Roman"/>
                <w:sz w:val="34"/>
                <w:szCs w:val="20"/>
                <w:vertAlign w:val="baseline"/>
              </w:rPr>
            </w:pPr>
            <w:r>
              <w:rPr>
                <w:rFonts w:hint="eastAsia" w:ascii="Times New Roman" w:hAnsi="Times New Roman" w:eastAsia="方正仿宋_GBK" w:cs="Times New Roman"/>
                <w:sz w:val="34"/>
                <w:szCs w:val="20"/>
                <w:lang w:eastAsia="zh-CN"/>
              </w:rPr>
              <w:t>西藏自治区财政拨款</w:t>
            </w:r>
          </w:p>
        </w:tc>
      </w:tr>
      <w:tr w14:paraId="261F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2" w:type="dxa"/>
            <w:noWrap w:val="0"/>
            <w:vAlign w:val="top"/>
          </w:tcPr>
          <w:p w14:paraId="64471D8A">
            <w:pPr>
              <w:pStyle w:val="7"/>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方正仿宋_GBK" w:cs="Times New Roman"/>
                <w:sz w:val="34"/>
                <w:szCs w:val="20"/>
                <w:vertAlign w:val="baseline"/>
              </w:rPr>
            </w:pPr>
            <w:r>
              <w:rPr>
                <w:rFonts w:hint="default" w:ascii="Times New Roman" w:hAnsi="Times New Roman" w:eastAsia="方正仿宋_GBK" w:cs="Times New Roman"/>
                <w:b/>
                <w:bCs/>
                <w:sz w:val="34"/>
                <w:szCs w:val="20"/>
              </w:rPr>
              <w:t>备注</w:t>
            </w:r>
          </w:p>
        </w:tc>
        <w:tc>
          <w:tcPr>
            <w:tcW w:w="6560" w:type="dxa"/>
            <w:noWrap w:val="0"/>
            <w:vAlign w:val="top"/>
          </w:tcPr>
          <w:p w14:paraId="4FF633EF">
            <w:pPr>
              <w:pStyle w:val="7"/>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方正仿宋_GBK" w:cs="Times New Roman"/>
                <w:sz w:val="34"/>
                <w:szCs w:val="20"/>
                <w:vertAlign w:val="baseline"/>
              </w:rPr>
            </w:pPr>
          </w:p>
        </w:tc>
      </w:tr>
    </w:tbl>
    <w:p w14:paraId="75A38684">
      <w:pPr>
        <w:pStyle w:val="6"/>
        <w:keepNext w:val="0"/>
        <w:keepLines w:val="0"/>
        <w:pageBreakBefore w:val="0"/>
        <w:widowControl w:val="0"/>
        <w:numPr>
          <w:ilvl w:val="0"/>
          <w:numId w:val="0"/>
        </w:numPr>
        <w:kinsoku/>
        <w:wordWrap/>
        <w:overflowPunct/>
        <w:topLinePunct w:val="0"/>
        <w:autoSpaceDE/>
        <w:autoSpaceDN/>
        <w:bidi w:val="0"/>
        <w:spacing w:line="240" w:lineRule="auto"/>
        <w:ind w:right="567" w:rightChars="0"/>
        <w:textAlignment w:val="auto"/>
        <w:rPr>
          <w:rFonts w:hint="eastAsia" w:eastAsia="方正仿宋_GBK" w:cs="Times New Roman"/>
          <w:sz w:val="34"/>
          <w:vertAlign w:val="baseline"/>
          <w:lang w:val="en-US" w:eastAsia="zh-CN"/>
        </w:rPr>
      </w:pPr>
      <w:r>
        <w:rPr>
          <w:rFonts w:hint="eastAsia" w:eastAsia="方正仿宋_GBK" w:cs="Times New Roman"/>
          <w:sz w:val="34"/>
          <w:lang w:val="en-US" w:eastAsia="zh-CN"/>
        </w:rPr>
        <w:t>2、经费使用计划</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7"/>
        <w:gridCol w:w="1700"/>
        <w:gridCol w:w="5035"/>
      </w:tblGrid>
      <w:tr w14:paraId="30D58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1787" w:type="dxa"/>
            <w:noWrap w:val="0"/>
            <w:vAlign w:val="center"/>
          </w:tcPr>
          <w:p w14:paraId="0DDFF2E2">
            <w:pPr>
              <w:pStyle w:val="6"/>
              <w:keepNext w:val="0"/>
              <w:keepLines w:val="0"/>
              <w:pageBreakBefore w:val="0"/>
              <w:widowControl w:val="0"/>
              <w:kinsoku/>
              <w:wordWrap/>
              <w:overflowPunct/>
              <w:topLinePunct w:val="0"/>
              <w:autoSpaceDE/>
              <w:autoSpaceDN/>
              <w:bidi w:val="0"/>
              <w:spacing w:line="480" w:lineRule="exact"/>
              <w:jc w:val="center"/>
              <w:textAlignment w:val="auto"/>
              <w:rPr>
                <w:rFonts w:hint="eastAsia" w:eastAsia="方正仿宋_GBK" w:cs="Times New Roman"/>
                <w:sz w:val="34"/>
                <w:vertAlign w:val="baseline"/>
                <w:lang w:val="en-US" w:eastAsia="zh-CN"/>
              </w:rPr>
            </w:pPr>
            <w:r>
              <w:rPr>
                <w:rFonts w:hint="default" w:ascii="Times New Roman" w:hAnsi="Times New Roman" w:eastAsia="方正仿宋_GBK" w:cs="Times New Roman"/>
                <w:b/>
                <w:bCs/>
                <w:sz w:val="34"/>
                <w:szCs w:val="28"/>
              </w:rPr>
              <w:t>内 容</w:t>
            </w:r>
          </w:p>
        </w:tc>
        <w:tc>
          <w:tcPr>
            <w:tcW w:w="1700" w:type="dxa"/>
            <w:noWrap w:val="0"/>
            <w:vAlign w:val="center"/>
          </w:tcPr>
          <w:p w14:paraId="060D3873">
            <w:pPr>
              <w:pStyle w:val="6"/>
              <w:keepNext w:val="0"/>
              <w:keepLines w:val="0"/>
              <w:pageBreakBefore w:val="0"/>
              <w:widowControl w:val="0"/>
              <w:kinsoku/>
              <w:wordWrap/>
              <w:overflowPunct/>
              <w:topLinePunct w:val="0"/>
              <w:autoSpaceDE/>
              <w:autoSpaceDN/>
              <w:bidi w:val="0"/>
              <w:spacing w:line="480" w:lineRule="exact"/>
              <w:jc w:val="center"/>
              <w:textAlignment w:val="auto"/>
              <w:rPr>
                <w:rFonts w:hint="eastAsia" w:eastAsia="方正仿宋_GBK" w:cs="Times New Roman"/>
                <w:sz w:val="34"/>
                <w:vertAlign w:val="baseline"/>
                <w:lang w:val="en-US" w:eastAsia="zh-CN"/>
              </w:rPr>
            </w:pPr>
            <w:r>
              <w:rPr>
                <w:rFonts w:hint="default" w:ascii="Times New Roman" w:hAnsi="Times New Roman" w:eastAsia="方正仿宋_GBK" w:cs="Times New Roman"/>
                <w:b/>
                <w:bCs/>
                <w:sz w:val="34"/>
                <w:szCs w:val="28"/>
              </w:rPr>
              <w:t>金    额</w:t>
            </w:r>
          </w:p>
        </w:tc>
        <w:tc>
          <w:tcPr>
            <w:tcW w:w="5035" w:type="dxa"/>
            <w:noWrap w:val="0"/>
            <w:vAlign w:val="center"/>
          </w:tcPr>
          <w:p w14:paraId="1C300A49">
            <w:pPr>
              <w:pStyle w:val="6"/>
              <w:keepNext w:val="0"/>
              <w:keepLines w:val="0"/>
              <w:pageBreakBefore w:val="0"/>
              <w:widowControl w:val="0"/>
              <w:kinsoku/>
              <w:wordWrap/>
              <w:overflowPunct/>
              <w:topLinePunct w:val="0"/>
              <w:autoSpaceDE/>
              <w:autoSpaceDN/>
              <w:bidi w:val="0"/>
              <w:spacing w:line="480" w:lineRule="exact"/>
              <w:jc w:val="center"/>
              <w:textAlignment w:val="auto"/>
              <w:rPr>
                <w:rFonts w:hint="eastAsia" w:eastAsia="方正仿宋_GBK" w:cs="Times New Roman"/>
                <w:sz w:val="34"/>
                <w:vertAlign w:val="baseline"/>
                <w:lang w:val="en-US" w:eastAsia="zh-CN"/>
              </w:rPr>
            </w:pPr>
            <w:r>
              <w:rPr>
                <w:rFonts w:hint="eastAsia" w:ascii="Times New Roman" w:hAnsi="Times New Roman" w:eastAsia="方正仿宋_GBK" w:cs="Times New Roman"/>
                <w:b/>
                <w:bCs/>
                <w:sz w:val="34"/>
                <w:szCs w:val="28"/>
                <w:lang w:eastAsia="zh-CN"/>
              </w:rPr>
              <w:t>要</w:t>
            </w:r>
            <w:r>
              <w:rPr>
                <w:rFonts w:hint="eastAsia" w:ascii="Times New Roman" w:hAnsi="Times New Roman" w:eastAsia="方正仿宋_GBK" w:cs="Times New Roman"/>
                <w:b/>
                <w:bCs/>
                <w:sz w:val="34"/>
                <w:szCs w:val="28"/>
                <w:lang w:val="en-US" w:eastAsia="zh-CN"/>
              </w:rPr>
              <w:t xml:space="preserve">    </w:t>
            </w:r>
            <w:r>
              <w:rPr>
                <w:rFonts w:hint="eastAsia" w:ascii="Times New Roman" w:hAnsi="Times New Roman" w:eastAsia="方正仿宋_GBK" w:cs="Times New Roman"/>
                <w:b/>
                <w:bCs/>
                <w:sz w:val="34"/>
                <w:szCs w:val="28"/>
                <w:lang w:eastAsia="zh-CN"/>
              </w:rPr>
              <w:t>求</w:t>
            </w:r>
          </w:p>
        </w:tc>
      </w:tr>
      <w:tr w14:paraId="5C5D5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6" w:hRule="atLeast"/>
        </w:trPr>
        <w:tc>
          <w:tcPr>
            <w:tcW w:w="1787" w:type="dxa"/>
            <w:noWrap w:val="0"/>
            <w:vAlign w:val="center"/>
          </w:tcPr>
          <w:p w14:paraId="530FD303">
            <w:pPr>
              <w:pStyle w:val="6"/>
              <w:keepNext w:val="0"/>
              <w:keepLines w:val="0"/>
              <w:pageBreakBefore w:val="0"/>
              <w:widowControl w:val="0"/>
              <w:kinsoku/>
              <w:wordWrap/>
              <w:overflowPunct/>
              <w:topLinePunct w:val="0"/>
              <w:autoSpaceDE/>
              <w:autoSpaceDN/>
              <w:bidi w:val="0"/>
              <w:spacing w:line="480" w:lineRule="exact"/>
              <w:jc w:val="center"/>
              <w:textAlignment w:val="auto"/>
              <w:rPr>
                <w:rFonts w:hint="default" w:ascii="Times New Roman" w:hAnsi="Times New Roman" w:eastAsia="方正仿宋_GBK" w:cs="Times New Roman"/>
                <w:sz w:val="34"/>
                <w:szCs w:val="28"/>
              </w:rPr>
            </w:pPr>
            <w:r>
              <w:rPr>
                <w:rFonts w:hint="default" w:ascii="Times New Roman" w:hAnsi="Times New Roman" w:eastAsia="方正仿宋_GBK" w:cs="Times New Roman"/>
                <w:sz w:val="34"/>
                <w:szCs w:val="28"/>
              </w:rPr>
              <w:t>资料及</w:t>
            </w:r>
          </w:p>
          <w:p w14:paraId="0F8D0909">
            <w:pPr>
              <w:pStyle w:val="6"/>
              <w:keepNext w:val="0"/>
              <w:keepLines w:val="0"/>
              <w:pageBreakBefore w:val="0"/>
              <w:widowControl w:val="0"/>
              <w:kinsoku/>
              <w:wordWrap/>
              <w:overflowPunct/>
              <w:topLinePunct w:val="0"/>
              <w:autoSpaceDE/>
              <w:autoSpaceDN/>
              <w:bidi w:val="0"/>
              <w:spacing w:line="480" w:lineRule="exact"/>
              <w:jc w:val="center"/>
              <w:textAlignment w:val="auto"/>
              <w:rPr>
                <w:rFonts w:hint="default" w:ascii="Times New Roman" w:hAnsi="Times New Roman" w:eastAsia="方正仿宋_GBK" w:cs="Times New Roman"/>
                <w:sz w:val="34"/>
                <w:szCs w:val="28"/>
              </w:rPr>
            </w:pPr>
            <w:r>
              <w:rPr>
                <w:rFonts w:hint="default" w:ascii="Times New Roman" w:hAnsi="Times New Roman" w:eastAsia="方正仿宋_GBK" w:cs="Times New Roman"/>
                <w:sz w:val="34"/>
                <w:szCs w:val="28"/>
              </w:rPr>
              <w:t>设备</w:t>
            </w:r>
          </w:p>
          <w:p w14:paraId="3581CE96">
            <w:pPr>
              <w:pStyle w:val="6"/>
              <w:keepNext w:val="0"/>
              <w:keepLines w:val="0"/>
              <w:pageBreakBefore w:val="0"/>
              <w:widowControl w:val="0"/>
              <w:kinsoku/>
              <w:wordWrap/>
              <w:overflowPunct/>
              <w:topLinePunct w:val="0"/>
              <w:autoSpaceDE/>
              <w:autoSpaceDN/>
              <w:bidi w:val="0"/>
              <w:spacing w:line="480" w:lineRule="exact"/>
              <w:jc w:val="center"/>
              <w:textAlignment w:val="auto"/>
              <w:rPr>
                <w:rFonts w:hint="eastAsia" w:eastAsia="方正仿宋_GBK" w:cs="Times New Roman"/>
                <w:sz w:val="34"/>
                <w:vertAlign w:val="baseline"/>
                <w:lang w:val="en-US" w:eastAsia="zh-CN"/>
              </w:rPr>
            </w:pPr>
            <w:r>
              <w:rPr>
                <w:rFonts w:hint="default" w:ascii="Times New Roman" w:hAnsi="Times New Roman" w:eastAsia="方正仿宋_GBK" w:cs="Times New Roman"/>
                <w:sz w:val="34"/>
                <w:szCs w:val="28"/>
              </w:rPr>
              <w:t>购置费</w:t>
            </w:r>
          </w:p>
        </w:tc>
        <w:tc>
          <w:tcPr>
            <w:tcW w:w="1700" w:type="dxa"/>
            <w:noWrap w:val="0"/>
            <w:vAlign w:val="center"/>
          </w:tcPr>
          <w:p w14:paraId="0F142242">
            <w:pPr>
              <w:pStyle w:val="6"/>
              <w:keepNext w:val="0"/>
              <w:keepLines w:val="0"/>
              <w:pageBreakBefore w:val="0"/>
              <w:widowControl w:val="0"/>
              <w:kinsoku/>
              <w:wordWrap/>
              <w:overflowPunct/>
              <w:topLinePunct w:val="0"/>
              <w:autoSpaceDE/>
              <w:autoSpaceDN/>
              <w:bidi w:val="0"/>
              <w:spacing w:line="480" w:lineRule="exact"/>
              <w:jc w:val="center"/>
              <w:textAlignment w:val="auto"/>
              <w:rPr>
                <w:rFonts w:hint="eastAsia" w:eastAsia="方正仿宋_GBK" w:cs="Times New Roman"/>
                <w:sz w:val="34"/>
                <w:vertAlign w:val="baseline"/>
                <w:lang w:val="en-US" w:eastAsia="zh-CN"/>
              </w:rPr>
            </w:pPr>
            <w:r>
              <w:rPr>
                <w:rFonts w:hint="default" w:ascii="Times New Roman" w:hAnsi="Times New Roman" w:eastAsia="方正仿宋_GBK" w:cs="Times New Roman"/>
                <w:sz w:val="34"/>
              </w:rPr>
              <w:t xml:space="preserve"> </w:t>
            </w:r>
          </w:p>
        </w:tc>
        <w:tc>
          <w:tcPr>
            <w:tcW w:w="5035" w:type="dxa"/>
            <w:noWrap w:val="0"/>
            <w:vAlign w:val="center"/>
          </w:tcPr>
          <w:p w14:paraId="405AAB09">
            <w:pPr>
              <w:pStyle w:val="6"/>
              <w:keepNext w:val="0"/>
              <w:keepLines w:val="0"/>
              <w:pageBreakBefore w:val="0"/>
              <w:widowControl w:val="0"/>
              <w:kinsoku/>
              <w:wordWrap/>
              <w:overflowPunct/>
              <w:topLinePunct w:val="0"/>
              <w:autoSpaceDE/>
              <w:autoSpaceDN/>
              <w:bidi w:val="0"/>
              <w:spacing w:line="480" w:lineRule="exact"/>
              <w:textAlignment w:val="auto"/>
              <w:rPr>
                <w:rFonts w:hint="eastAsia" w:eastAsia="方正仿宋_GBK" w:cs="Times New Roman"/>
                <w:sz w:val="34"/>
                <w:vertAlign w:val="baseline"/>
                <w:lang w:val="en-US" w:eastAsia="zh-CN"/>
              </w:rPr>
            </w:pPr>
            <w:r>
              <w:rPr>
                <w:rFonts w:hint="eastAsia" w:ascii="Times New Roman" w:hAnsi="Times New Roman" w:eastAsia="方正仿宋_GBK" w:cs="Times New Roman"/>
                <w:snapToGrid/>
                <w:kern w:val="2"/>
                <w:sz w:val="34"/>
                <w:szCs w:val="20"/>
              </w:rPr>
              <w:t>包括材料费、设备费、课题研究基础费、特需资料费和其他直接相关的支出</w:t>
            </w:r>
            <w:r>
              <w:rPr>
                <w:rFonts w:hint="eastAsia" w:ascii="Times New Roman" w:hAnsi="Times New Roman" w:eastAsia="方正仿宋_GBK" w:cs="Times New Roman"/>
                <w:sz w:val="34"/>
                <w:szCs w:val="20"/>
                <w:lang w:eastAsia="zh-CN"/>
              </w:rPr>
              <w:t>。</w:t>
            </w:r>
          </w:p>
        </w:tc>
      </w:tr>
      <w:tr w14:paraId="72D0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6" w:hRule="atLeast"/>
        </w:trPr>
        <w:tc>
          <w:tcPr>
            <w:tcW w:w="1787" w:type="dxa"/>
            <w:noWrap w:val="0"/>
            <w:vAlign w:val="center"/>
          </w:tcPr>
          <w:p w14:paraId="6578C196">
            <w:pPr>
              <w:pStyle w:val="6"/>
              <w:keepNext w:val="0"/>
              <w:keepLines w:val="0"/>
              <w:pageBreakBefore w:val="0"/>
              <w:widowControl w:val="0"/>
              <w:kinsoku/>
              <w:wordWrap/>
              <w:overflowPunct/>
              <w:topLinePunct w:val="0"/>
              <w:autoSpaceDE/>
              <w:autoSpaceDN/>
              <w:bidi w:val="0"/>
              <w:spacing w:line="480" w:lineRule="exact"/>
              <w:jc w:val="center"/>
              <w:textAlignment w:val="auto"/>
              <w:rPr>
                <w:rFonts w:hint="eastAsia" w:eastAsia="方正仿宋_GBK" w:cs="Times New Roman"/>
                <w:sz w:val="34"/>
                <w:vertAlign w:val="baseline"/>
                <w:lang w:val="en-US" w:eastAsia="zh-CN"/>
              </w:rPr>
            </w:pPr>
            <w:r>
              <w:rPr>
                <w:rFonts w:hint="default" w:ascii="Times New Roman" w:hAnsi="Times New Roman" w:eastAsia="方正仿宋_GBK" w:cs="Times New Roman"/>
                <w:sz w:val="34"/>
                <w:szCs w:val="28"/>
              </w:rPr>
              <w:t>调研费</w:t>
            </w:r>
          </w:p>
        </w:tc>
        <w:tc>
          <w:tcPr>
            <w:tcW w:w="1700" w:type="dxa"/>
            <w:noWrap w:val="0"/>
            <w:vAlign w:val="center"/>
          </w:tcPr>
          <w:p w14:paraId="34444612">
            <w:pPr>
              <w:pStyle w:val="6"/>
              <w:keepNext w:val="0"/>
              <w:keepLines w:val="0"/>
              <w:pageBreakBefore w:val="0"/>
              <w:widowControl w:val="0"/>
              <w:kinsoku/>
              <w:wordWrap/>
              <w:overflowPunct/>
              <w:topLinePunct w:val="0"/>
              <w:autoSpaceDE/>
              <w:autoSpaceDN/>
              <w:bidi w:val="0"/>
              <w:spacing w:line="480" w:lineRule="exact"/>
              <w:jc w:val="center"/>
              <w:textAlignment w:val="auto"/>
              <w:rPr>
                <w:rFonts w:hint="eastAsia" w:eastAsia="方正仿宋_GBK" w:cs="Times New Roman"/>
                <w:sz w:val="34"/>
                <w:vertAlign w:val="baseline"/>
                <w:lang w:val="en-US" w:eastAsia="zh-CN"/>
              </w:rPr>
            </w:pPr>
            <w:r>
              <w:rPr>
                <w:rFonts w:hint="default" w:ascii="Times New Roman" w:hAnsi="Times New Roman" w:eastAsia="方正仿宋_GBK" w:cs="Times New Roman"/>
                <w:sz w:val="34"/>
              </w:rPr>
              <w:t xml:space="preserve"> </w:t>
            </w:r>
          </w:p>
        </w:tc>
        <w:tc>
          <w:tcPr>
            <w:tcW w:w="5035" w:type="dxa"/>
            <w:noWrap w:val="0"/>
            <w:vAlign w:val="center"/>
          </w:tcPr>
          <w:p w14:paraId="4A3AC1F8">
            <w:pPr>
              <w:pStyle w:val="6"/>
              <w:keepNext w:val="0"/>
              <w:keepLines w:val="0"/>
              <w:pageBreakBefore w:val="0"/>
              <w:widowControl w:val="0"/>
              <w:kinsoku/>
              <w:wordWrap/>
              <w:overflowPunct/>
              <w:topLinePunct w:val="0"/>
              <w:autoSpaceDE/>
              <w:autoSpaceDN/>
              <w:bidi w:val="0"/>
              <w:spacing w:line="480" w:lineRule="exact"/>
              <w:textAlignment w:val="auto"/>
              <w:rPr>
                <w:rFonts w:hint="eastAsia" w:eastAsia="方正仿宋_GBK" w:cs="Times New Roman"/>
                <w:sz w:val="34"/>
                <w:vertAlign w:val="baseline"/>
                <w:lang w:val="en-US" w:eastAsia="zh-CN"/>
              </w:rPr>
            </w:pPr>
            <w:r>
              <w:rPr>
                <w:rFonts w:hint="default" w:ascii="Times New Roman" w:hAnsi="Times New Roman" w:eastAsia="方正仿宋_GBK" w:cs="Times New Roman"/>
                <w:snapToGrid w:val="0"/>
                <w:kern w:val="0"/>
                <w:sz w:val="34"/>
              </w:rPr>
              <w:t>包括与调研活动相关的油料费、差旅费（含出差补助）、住宿费、伙食补助费、会议费、交通费、印制费等</w:t>
            </w:r>
            <w:r>
              <w:rPr>
                <w:rFonts w:hint="default" w:ascii="Times New Roman" w:hAnsi="Times New Roman" w:eastAsia="方正仿宋_GBK" w:cs="Times New Roman"/>
                <w:snapToGrid w:val="0"/>
                <w:kern w:val="0"/>
                <w:sz w:val="34"/>
                <w:lang w:val="en-US" w:eastAsia="zh-CN"/>
              </w:rPr>
              <w:t>。</w:t>
            </w:r>
          </w:p>
        </w:tc>
      </w:tr>
      <w:tr w14:paraId="72717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trPr>
        <w:tc>
          <w:tcPr>
            <w:tcW w:w="1787" w:type="dxa"/>
            <w:noWrap w:val="0"/>
            <w:vAlign w:val="center"/>
          </w:tcPr>
          <w:p w14:paraId="6885F303">
            <w:pPr>
              <w:pStyle w:val="6"/>
              <w:keepNext w:val="0"/>
              <w:keepLines w:val="0"/>
              <w:pageBreakBefore w:val="0"/>
              <w:widowControl w:val="0"/>
              <w:kinsoku/>
              <w:wordWrap/>
              <w:overflowPunct/>
              <w:topLinePunct w:val="0"/>
              <w:autoSpaceDE/>
              <w:autoSpaceDN/>
              <w:bidi w:val="0"/>
              <w:spacing w:line="480" w:lineRule="exact"/>
              <w:jc w:val="center"/>
              <w:textAlignment w:val="auto"/>
              <w:rPr>
                <w:rFonts w:hint="default" w:ascii="Times New Roman" w:hAnsi="Times New Roman" w:eastAsia="方正仿宋_GBK" w:cs="Times New Roman"/>
                <w:sz w:val="34"/>
                <w:szCs w:val="28"/>
              </w:rPr>
            </w:pPr>
            <w:r>
              <w:rPr>
                <w:rFonts w:hint="default" w:ascii="Times New Roman" w:hAnsi="Times New Roman" w:eastAsia="方正仿宋_GBK" w:cs="Times New Roman"/>
                <w:sz w:val="34"/>
                <w:szCs w:val="28"/>
              </w:rPr>
              <w:t>专家</w:t>
            </w:r>
          </w:p>
          <w:p w14:paraId="62354A95">
            <w:pPr>
              <w:pStyle w:val="6"/>
              <w:keepNext w:val="0"/>
              <w:keepLines w:val="0"/>
              <w:pageBreakBefore w:val="0"/>
              <w:widowControl w:val="0"/>
              <w:kinsoku/>
              <w:wordWrap/>
              <w:overflowPunct/>
              <w:topLinePunct w:val="0"/>
              <w:autoSpaceDE/>
              <w:autoSpaceDN/>
              <w:bidi w:val="0"/>
              <w:spacing w:line="480" w:lineRule="exact"/>
              <w:jc w:val="center"/>
              <w:textAlignment w:val="auto"/>
              <w:rPr>
                <w:rFonts w:hint="eastAsia" w:eastAsia="方正仿宋_GBK" w:cs="Times New Roman"/>
                <w:sz w:val="34"/>
                <w:vertAlign w:val="baseline"/>
                <w:lang w:val="en-US" w:eastAsia="zh-CN"/>
              </w:rPr>
            </w:pPr>
            <w:r>
              <w:rPr>
                <w:rFonts w:hint="eastAsia" w:ascii="Times New Roman" w:hAnsi="Times New Roman" w:eastAsia="方正仿宋_GBK" w:cs="Times New Roman"/>
                <w:sz w:val="34"/>
                <w:szCs w:val="28"/>
                <w:lang w:eastAsia="zh-CN"/>
              </w:rPr>
              <w:t>劳务</w:t>
            </w:r>
            <w:r>
              <w:rPr>
                <w:rFonts w:hint="default" w:ascii="Times New Roman" w:hAnsi="Times New Roman" w:eastAsia="方正仿宋_GBK" w:cs="Times New Roman"/>
                <w:sz w:val="34"/>
                <w:szCs w:val="28"/>
              </w:rPr>
              <w:t>费</w:t>
            </w:r>
          </w:p>
        </w:tc>
        <w:tc>
          <w:tcPr>
            <w:tcW w:w="1700" w:type="dxa"/>
            <w:noWrap w:val="0"/>
            <w:vAlign w:val="center"/>
          </w:tcPr>
          <w:p w14:paraId="3A9B71A0">
            <w:pPr>
              <w:pStyle w:val="6"/>
              <w:keepNext w:val="0"/>
              <w:keepLines w:val="0"/>
              <w:pageBreakBefore w:val="0"/>
              <w:widowControl w:val="0"/>
              <w:kinsoku/>
              <w:wordWrap/>
              <w:overflowPunct/>
              <w:topLinePunct w:val="0"/>
              <w:autoSpaceDE/>
              <w:autoSpaceDN/>
              <w:bidi w:val="0"/>
              <w:spacing w:line="480" w:lineRule="exact"/>
              <w:jc w:val="center"/>
              <w:textAlignment w:val="auto"/>
              <w:rPr>
                <w:rFonts w:hint="eastAsia" w:eastAsia="方正仿宋_GBK" w:cs="Times New Roman"/>
                <w:sz w:val="34"/>
                <w:vertAlign w:val="baseline"/>
                <w:lang w:val="en-US" w:eastAsia="zh-CN"/>
              </w:rPr>
            </w:pPr>
          </w:p>
        </w:tc>
        <w:tc>
          <w:tcPr>
            <w:tcW w:w="5035" w:type="dxa"/>
            <w:noWrap w:val="0"/>
            <w:vAlign w:val="center"/>
          </w:tcPr>
          <w:p w14:paraId="035DA9F3">
            <w:pPr>
              <w:pStyle w:val="8"/>
              <w:keepNext w:val="0"/>
              <w:keepLines w:val="0"/>
              <w:pageBreakBefore w:val="0"/>
              <w:widowControl w:val="0"/>
              <w:kinsoku/>
              <w:wordWrap/>
              <w:overflowPunct/>
              <w:topLinePunct w:val="0"/>
              <w:autoSpaceDE/>
              <w:autoSpaceDN/>
              <w:bidi w:val="0"/>
              <w:adjustRightInd/>
              <w:snapToGrid/>
              <w:spacing w:line="480" w:lineRule="exact"/>
              <w:ind w:firstLine="0" w:firstLineChars="0"/>
              <w:textAlignment w:val="auto"/>
              <w:rPr>
                <w:rFonts w:hint="eastAsia" w:eastAsia="方正仿宋_GBK" w:cs="Times New Roman"/>
                <w:sz w:val="34"/>
                <w:vertAlign w:val="baseline"/>
                <w:lang w:val="en-US" w:eastAsia="zh-CN"/>
              </w:rPr>
            </w:pPr>
            <w:r>
              <w:rPr>
                <w:rFonts w:hint="default" w:ascii="Times New Roman" w:hAnsi="Times New Roman" w:eastAsia="方正仿宋_GBK" w:cs="Times New Roman"/>
                <w:sz w:val="34"/>
                <w:szCs w:val="21"/>
              </w:rPr>
              <w:t>专家咨询费和</w:t>
            </w:r>
            <w:r>
              <w:rPr>
                <w:rFonts w:hint="eastAsia" w:eastAsia="方正仿宋_GBK" w:cs="Times New Roman"/>
                <w:sz w:val="34"/>
                <w:szCs w:val="21"/>
                <w:lang w:eastAsia="zh-CN"/>
              </w:rPr>
              <w:t>专家</w:t>
            </w:r>
            <w:r>
              <w:rPr>
                <w:rFonts w:hint="default" w:ascii="Times New Roman" w:hAnsi="Times New Roman" w:eastAsia="方正仿宋_GBK" w:cs="Times New Roman"/>
                <w:sz w:val="34"/>
                <w:szCs w:val="21"/>
              </w:rPr>
              <w:t>评审费</w:t>
            </w:r>
            <w:r>
              <w:rPr>
                <w:rFonts w:hint="eastAsia" w:ascii="Times New Roman" w:hAnsi="Times New Roman" w:eastAsia="方正仿宋_GBK" w:cs="Times New Roman"/>
                <w:sz w:val="34"/>
                <w:szCs w:val="21"/>
                <w:lang w:eastAsia="zh-CN"/>
              </w:rPr>
              <w:t>。</w:t>
            </w:r>
            <w:r>
              <w:rPr>
                <w:rFonts w:hint="eastAsia" w:eastAsia="方正仿宋_GBK" w:cs="Times New Roman"/>
                <w:snapToGrid w:val="0"/>
                <w:kern w:val="0"/>
                <w:sz w:val="34"/>
                <w:lang w:eastAsia="zh-CN"/>
              </w:rPr>
              <w:t>按照《</w:t>
            </w:r>
            <w:r>
              <w:rPr>
                <w:rFonts w:hint="eastAsia" w:eastAsia="方正仿宋_GBK" w:cs="Times New Roman"/>
                <w:snapToGrid w:val="0"/>
                <w:color w:val="auto"/>
                <w:kern w:val="0"/>
                <w:sz w:val="34"/>
                <w:lang w:val="en-US" w:eastAsia="zh-CN"/>
              </w:rPr>
              <w:t>西藏自治区本级专家劳务费管理办法</w:t>
            </w:r>
            <w:r>
              <w:rPr>
                <w:rFonts w:hint="eastAsia" w:eastAsia="方正仿宋_GBK" w:cs="Times New Roman"/>
                <w:snapToGrid w:val="0"/>
                <w:kern w:val="0"/>
                <w:sz w:val="34"/>
                <w:lang w:eastAsia="zh-CN"/>
              </w:rPr>
              <w:t>》标准执行。</w:t>
            </w:r>
          </w:p>
        </w:tc>
      </w:tr>
      <w:tr w14:paraId="59D10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6" w:hRule="atLeast"/>
        </w:trPr>
        <w:tc>
          <w:tcPr>
            <w:tcW w:w="1787" w:type="dxa"/>
            <w:noWrap w:val="0"/>
            <w:vAlign w:val="center"/>
          </w:tcPr>
          <w:p w14:paraId="71CC8E72">
            <w:pPr>
              <w:pStyle w:val="6"/>
              <w:keepNext w:val="0"/>
              <w:keepLines w:val="0"/>
              <w:pageBreakBefore w:val="0"/>
              <w:widowControl w:val="0"/>
              <w:kinsoku/>
              <w:wordWrap/>
              <w:overflowPunct/>
              <w:topLinePunct w:val="0"/>
              <w:autoSpaceDE/>
              <w:autoSpaceDN/>
              <w:bidi w:val="0"/>
              <w:spacing w:line="480" w:lineRule="exact"/>
              <w:jc w:val="center"/>
              <w:textAlignment w:val="auto"/>
              <w:rPr>
                <w:rFonts w:hint="eastAsia" w:eastAsia="方正仿宋_GBK" w:cs="Times New Roman"/>
                <w:sz w:val="34"/>
                <w:vertAlign w:val="baseline"/>
                <w:lang w:val="en-US" w:eastAsia="zh-CN"/>
              </w:rPr>
            </w:pPr>
            <w:r>
              <w:rPr>
                <w:rFonts w:hint="default" w:ascii="Times New Roman" w:hAnsi="Times New Roman" w:eastAsia="方正仿宋_GBK" w:cs="Times New Roman"/>
                <w:sz w:val="34"/>
                <w:szCs w:val="28"/>
              </w:rPr>
              <w:t>其他费用</w:t>
            </w:r>
          </w:p>
        </w:tc>
        <w:tc>
          <w:tcPr>
            <w:tcW w:w="1700" w:type="dxa"/>
            <w:noWrap w:val="0"/>
            <w:vAlign w:val="center"/>
          </w:tcPr>
          <w:p w14:paraId="06CC6DED">
            <w:pPr>
              <w:pStyle w:val="6"/>
              <w:keepNext w:val="0"/>
              <w:keepLines w:val="0"/>
              <w:pageBreakBefore w:val="0"/>
              <w:widowControl w:val="0"/>
              <w:kinsoku/>
              <w:wordWrap/>
              <w:overflowPunct/>
              <w:topLinePunct w:val="0"/>
              <w:autoSpaceDE/>
              <w:autoSpaceDN/>
              <w:bidi w:val="0"/>
              <w:spacing w:line="480" w:lineRule="exact"/>
              <w:jc w:val="center"/>
              <w:textAlignment w:val="auto"/>
              <w:rPr>
                <w:rFonts w:hint="eastAsia" w:eastAsia="方正仿宋_GBK" w:cs="Times New Roman"/>
                <w:sz w:val="34"/>
                <w:vertAlign w:val="baseline"/>
                <w:lang w:val="en-US" w:eastAsia="zh-CN"/>
              </w:rPr>
            </w:pPr>
          </w:p>
        </w:tc>
        <w:tc>
          <w:tcPr>
            <w:tcW w:w="5035" w:type="dxa"/>
            <w:noWrap w:val="0"/>
            <w:vAlign w:val="center"/>
          </w:tcPr>
          <w:p w14:paraId="51B95AB8">
            <w:pPr>
              <w:pStyle w:val="6"/>
              <w:keepNext w:val="0"/>
              <w:keepLines w:val="0"/>
              <w:pageBreakBefore w:val="0"/>
              <w:widowControl/>
              <w:kinsoku/>
              <w:wordWrap/>
              <w:overflowPunct/>
              <w:topLinePunct w:val="0"/>
              <w:autoSpaceDE/>
              <w:autoSpaceDN/>
              <w:bidi w:val="0"/>
              <w:spacing w:line="480" w:lineRule="exact"/>
              <w:jc w:val="left"/>
              <w:textAlignment w:val="auto"/>
              <w:rPr>
                <w:rFonts w:hint="eastAsia" w:eastAsia="方正仿宋_GBK" w:cs="Times New Roman"/>
                <w:sz w:val="34"/>
                <w:vertAlign w:val="baseline"/>
                <w:lang w:val="en-US" w:eastAsia="zh-CN"/>
              </w:rPr>
            </w:pPr>
            <w:r>
              <w:rPr>
                <w:rFonts w:hint="default" w:ascii="Times New Roman" w:hAnsi="Times New Roman" w:eastAsia="方正仿宋_GBK" w:cs="Times New Roman"/>
                <w:snapToGrid w:val="0"/>
                <w:kern w:val="0"/>
                <w:sz w:val="34"/>
                <w:lang w:val="en-US" w:eastAsia="zh-CN"/>
              </w:rPr>
              <w:t>包括工作人员劳务补助、审校费、成果奖励等。</w:t>
            </w:r>
          </w:p>
        </w:tc>
      </w:tr>
      <w:tr w14:paraId="4AF70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trPr>
        <w:tc>
          <w:tcPr>
            <w:tcW w:w="1787" w:type="dxa"/>
            <w:noWrap w:val="0"/>
            <w:vAlign w:val="center"/>
          </w:tcPr>
          <w:p w14:paraId="478732B1">
            <w:pPr>
              <w:pStyle w:val="6"/>
              <w:keepNext w:val="0"/>
              <w:keepLines w:val="0"/>
              <w:pageBreakBefore w:val="0"/>
              <w:widowControl w:val="0"/>
              <w:kinsoku/>
              <w:wordWrap/>
              <w:overflowPunct/>
              <w:topLinePunct w:val="0"/>
              <w:autoSpaceDE/>
              <w:autoSpaceDN/>
              <w:bidi w:val="0"/>
              <w:spacing w:line="480" w:lineRule="exact"/>
              <w:jc w:val="center"/>
              <w:textAlignment w:val="auto"/>
              <w:rPr>
                <w:rFonts w:hint="eastAsia" w:eastAsia="方正仿宋_GBK" w:cs="Times New Roman"/>
                <w:sz w:val="34"/>
                <w:vertAlign w:val="baseline"/>
                <w:lang w:val="en-US" w:eastAsia="zh-CN"/>
              </w:rPr>
            </w:pPr>
            <w:r>
              <w:rPr>
                <w:rFonts w:hint="default" w:ascii="Times New Roman" w:hAnsi="Times New Roman" w:eastAsia="方正仿宋_GBK" w:cs="Times New Roman"/>
                <w:sz w:val="34"/>
                <w:szCs w:val="28"/>
              </w:rPr>
              <w:t>合    计</w:t>
            </w:r>
          </w:p>
        </w:tc>
        <w:tc>
          <w:tcPr>
            <w:tcW w:w="1700" w:type="dxa"/>
            <w:noWrap w:val="0"/>
            <w:vAlign w:val="center"/>
          </w:tcPr>
          <w:p w14:paraId="6AFDBEBA">
            <w:pPr>
              <w:pStyle w:val="6"/>
              <w:keepNext w:val="0"/>
              <w:keepLines w:val="0"/>
              <w:pageBreakBefore w:val="0"/>
              <w:widowControl w:val="0"/>
              <w:kinsoku/>
              <w:wordWrap/>
              <w:overflowPunct/>
              <w:topLinePunct w:val="0"/>
              <w:autoSpaceDE/>
              <w:autoSpaceDN/>
              <w:bidi w:val="0"/>
              <w:spacing w:line="480" w:lineRule="exact"/>
              <w:jc w:val="center"/>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 xml:space="preserve"> </w:t>
            </w:r>
          </w:p>
          <w:p w14:paraId="140F8AD7">
            <w:pPr>
              <w:pStyle w:val="6"/>
              <w:keepNext w:val="0"/>
              <w:keepLines w:val="0"/>
              <w:pageBreakBefore w:val="0"/>
              <w:widowControl w:val="0"/>
              <w:kinsoku/>
              <w:wordWrap/>
              <w:overflowPunct/>
              <w:topLinePunct w:val="0"/>
              <w:autoSpaceDE/>
              <w:autoSpaceDN/>
              <w:bidi w:val="0"/>
              <w:spacing w:line="480" w:lineRule="exact"/>
              <w:jc w:val="center"/>
              <w:textAlignment w:val="auto"/>
              <w:rPr>
                <w:rFonts w:hint="eastAsia" w:ascii="Times New Roman" w:hAnsi="Times New Roman" w:eastAsia="方正仿宋_GBK" w:cs="Times New Roman"/>
                <w:sz w:val="34"/>
                <w:lang w:val="en-US" w:eastAsia="zh-CN"/>
              </w:rPr>
            </w:pPr>
          </w:p>
        </w:tc>
        <w:tc>
          <w:tcPr>
            <w:tcW w:w="5035" w:type="dxa"/>
            <w:noWrap w:val="0"/>
            <w:vAlign w:val="center"/>
          </w:tcPr>
          <w:p w14:paraId="2DA5D225">
            <w:pPr>
              <w:pStyle w:val="6"/>
              <w:keepNext w:val="0"/>
              <w:keepLines w:val="0"/>
              <w:pageBreakBefore w:val="0"/>
              <w:widowControl w:val="0"/>
              <w:kinsoku/>
              <w:wordWrap/>
              <w:overflowPunct/>
              <w:topLinePunct w:val="0"/>
              <w:autoSpaceDE/>
              <w:autoSpaceDN/>
              <w:bidi w:val="0"/>
              <w:spacing w:line="480" w:lineRule="exact"/>
              <w:jc w:val="center"/>
              <w:textAlignment w:val="auto"/>
              <w:rPr>
                <w:rFonts w:hint="eastAsia" w:eastAsia="方正仿宋_GBK" w:cs="Times New Roman"/>
                <w:sz w:val="34"/>
                <w:vertAlign w:val="baseline"/>
                <w:lang w:val="en-US" w:eastAsia="zh-CN"/>
              </w:rPr>
            </w:pPr>
          </w:p>
        </w:tc>
      </w:tr>
    </w:tbl>
    <w:p w14:paraId="4C83C9BC">
      <w:pPr>
        <w:pStyle w:val="6"/>
        <w:keepNext w:val="0"/>
        <w:keepLines w:val="0"/>
        <w:pageBreakBefore w:val="0"/>
        <w:widowControl w:val="0"/>
        <w:numPr>
          <w:numId w:val="0"/>
        </w:numPr>
        <w:kinsoku/>
        <w:wordWrap/>
        <w:overflowPunct/>
        <w:topLinePunct w:val="0"/>
        <w:autoSpaceDE/>
        <w:autoSpaceDN/>
        <w:bidi w:val="0"/>
        <w:spacing w:line="576" w:lineRule="exact"/>
        <w:ind w:right="567" w:rightChars="0"/>
        <w:textAlignment w:val="auto"/>
        <w:rPr>
          <w:rFonts w:hint="default" w:ascii="方正黑体_GBK" w:hAnsi="方正黑体_GBK" w:eastAsia="方正黑体_GBK" w:cs="方正黑体_GBK"/>
          <w:bCs/>
          <w:sz w:val="34"/>
          <w:szCs w:val="24"/>
        </w:rPr>
      </w:pPr>
      <w:r>
        <w:rPr>
          <w:rFonts w:hint="eastAsia" w:ascii="方正黑体_GBK" w:hAnsi="方正黑体_GBK" w:eastAsia="方正黑体_GBK" w:cs="方正黑体_GBK"/>
          <w:bCs/>
          <w:sz w:val="34"/>
          <w:szCs w:val="24"/>
          <w:lang w:eastAsia="zh-CN"/>
        </w:rPr>
        <w:t>七、</w:t>
      </w:r>
      <w:bookmarkStart w:id="0" w:name="_GoBack"/>
      <w:bookmarkEnd w:id="0"/>
      <w:r>
        <w:rPr>
          <w:rFonts w:hint="default" w:ascii="方正黑体_GBK" w:hAnsi="方正黑体_GBK" w:eastAsia="方正黑体_GBK" w:cs="方正黑体_GBK"/>
          <w:bCs/>
          <w:sz w:val="34"/>
          <w:szCs w:val="24"/>
        </w:rPr>
        <w:t>任务合同书</w:t>
      </w:r>
    </w:p>
    <w:tbl>
      <w:tblPr>
        <w:tblStyle w:val="3"/>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4B415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1" w:hRule="atLeast"/>
        </w:trPr>
        <w:tc>
          <w:tcPr>
            <w:tcW w:w="8640" w:type="dxa"/>
            <w:tcBorders>
              <w:top w:val="single" w:color="auto" w:sz="4" w:space="0"/>
              <w:left w:val="single" w:color="auto" w:sz="4" w:space="0"/>
              <w:bottom w:val="single" w:color="auto" w:sz="4" w:space="0"/>
              <w:right w:val="single" w:color="auto" w:sz="4" w:space="0"/>
            </w:tcBorders>
            <w:noWrap w:val="0"/>
            <w:vAlign w:val="top"/>
          </w:tcPr>
          <w:p w14:paraId="789717C0">
            <w:pPr>
              <w:pStyle w:val="9"/>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西藏自治区人民</w:t>
            </w:r>
            <w:r>
              <w:rPr>
                <w:rFonts w:hint="eastAsia" w:ascii="Times New Roman" w:hAnsi="Times New Roman" w:eastAsia="方正仿宋_GBK" w:cs="Times New Roman"/>
                <w:sz w:val="34"/>
                <w:lang w:eastAsia="zh-CN"/>
              </w:rPr>
              <w:t>政府办公厅（</w:t>
            </w:r>
            <w:r>
              <w:rPr>
                <w:rFonts w:hint="default" w:ascii="Times New Roman" w:hAnsi="Times New Roman" w:eastAsia="方正仿宋_GBK" w:cs="Times New Roman"/>
                <w:sz w:val="34"/>
              </w:rPr>
              <w:t>政府研究室</w:t>
            </w:r>
            <w:r>
              <w:rPr>
                <w:rFonts w:hint="eastAsia" w:ascii="Times New Roman" w:hAnsi="Times New Roman" w:eastAsia="方正仿宋_GBK" w:cs="Times New Roman"/>
                <w:sz w:val="34"/>
                <w:lang w:eastAsia="zh-CN"/>
              </w:rPr>
              <w:t>）</w:t>
            </w:r>
            <w:r>
              <w:rPr>
                <w:rFonts w:hint="default" w:ascii="Times New Roman" w:hAnsi="Times New Roman" w:eastAsia="方正仿宋_GBK" w:cs="Times New Roman"/>
                <w:sz w:val="34"/>
              </w:rPr>
              <w:t>（以下简称“甲方”）与课题组（以下简称“乙方”）根据《中华人民共和国合同法》和《西藏自治区人民</w:t>
            </w:r>
            <w:r>
              <w:rPr>
                <w:rFonts w:hint="eastAsia" w:ascii="Times New Roman" w:hAnsi="Times New Roman" w:eastAsia="方正仿宋_GBK" w:cs="Times New Roman"/>
                <w:sz w:val="34"/>
                <w:lang w:eastAsia="zh-CN"/>
              </w:rPr>
              <w:t>政府办公厅（</w:t>
            </w:r>
            <w:r>
              <w:rPr>
                <w:rFonts w:hint="default" w:ascii="Times New Roman" w:hAnsi="Times New Roman" w:eastAsia="方正仿宋_GBK" w:cs="Times New Roman"/>
                <w:sz w:val="34"/>
              </w:rPr>
              <w:t>政府研究室</w:t>
            </w:r>
            <w:r>
              <w:rPr>
                <w:rFonts w:hint="eastAsia" w:ascii="Times New Roman" w:hAnsi="Times New Roman" w:eastAsia="方正仿宋_GBK" w:cs="Times New Roman"/>
                <w:sz w:val="34"/>
                <w:lang w:eastAsia="zh-CN"/>
              </w:rPr>
              <w:t>）</w:t>
            </w:r>
            <w:r>
              <w:rPr>
                <w:rFonts w:hint="default" w:ascii="Times New Roman" w:hAnsi="Times New Roman" w:eastAsia="方正仿宋_GBK" w:cs="Times New Roman"/>
                <w:sz w:val="34"/>
              </w:rPr>
              <w:t>软课题</w:t>
            </w:r>
            <w:r>
              <w:rPr>
                <w:rFonts w:hint="eastAsia" w:ascii="Times New Roman" w:hAnsi="Times New Roman" w:eastAsia="方正仿宋_GBK" w:cs="Times New Roman"/>
                <w:sz w:val="34"/>
                <w:lang w:eastAsia="zh-CN"/>
              </w:rPr>
              <w:t>研究</w:t>
            </w:r>
            <w:r>
              <w:rPr>
                <w:rFonts w:hint="default" w:ascii="Times New Roman" w:hAnsi="Times New Roman" w:eastAsia="方正仿宋_GBK" w:cs="Times New Roman"/>
                <w:sz w:val="34"/>
              </w:rPr>
              <w:t>管理办法</w:t>
            </w:r>
            <w:r>
              <w:rPr>
                <w:rFonts w:hint="eastAsia" w:ascii="Times New Roman" w:hAnsi="Times New Roman" w:eastAsia="方正仿宋_GBK" w:cs="Times New Roman"/>
                <w:sz w:val="34"/>
                <w:lang w:eastAsia="zh-CN"/>
              </w:rPr>
              <w:t>（暂行）</w:t>
            </w:r>
            <w:r>
              <w:rPr>
                <w:rFonts w:hint="default" w:ascii="Times New Roman" w:hAnsi="Times New Roman" w:eastAsia="方正仿宋_GBK" w:cs="Times New Roman"/>
                <w:sz w:val="34"/>
              </w:rPr>
              <w:t>》等规定，合同双方就课题研究事宜签订本合同。</w:t>
            </w:r>
          </w:p>
          <w:p w14:paraId="7DFDD63B">
            <w:pPr>
              <w:pStyle w:val="9"/>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黑体_GBK" w:cs="Times New Roman"/>
                <w:sz w:val="34"/>
              </w:rPr>
            </w:pPr>
            <w:r>
              <w:rPr>
                <w:rFonts w:hint="default" w:ascii="Times New Roman" w:hAnsi="Times New Roman" w:eastAsia="方正黑体_GBK" w:cs="Times New Roman"/>
                <w:sz w:val="34"/>
              </w:rPr>
              <w:t>一、内容、形式</w:t>
            </w:r>
          </w:p>
          <w:p w14:paraId="1F5C2E2E">
            <w:pPr>
              <w:pStyle w:val="9"/>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楷体_GBK" w:cs="Times New Roman"/>
                <w:sz w:val="34"/>
              </w:rPr>
            </w:pPr>
            <w:r>
              <w:rPr>
                <w:rFonts w:hint="default" w:ascii="Times New Roman" w:hAnsi="Times New Roman" w:eastAsia="方正仿宋_GBK" w:cs="Times New Roman"/>
                <w:sz w:val="34"/>
              </w:rPr>
              <w:t>（一）内容</w:t>
            </w:r>
          </w:p>
          <w:p w14:paraId="57FF9FDB">
            <w:pPr>
              <w:pStyle w:val="9"/>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lang w:val="en-US" w:eastAsia="zh-CN"/>
              </w:rPr>
            </w:pPr>
            <w:r>
              <w:rPr>
                <w:rFonts w:hint="default" w:ascii="Times New Roman" w:hAnsi="Times New Roman" w:eastAsia="方正仿宋_GBK" w:cs="Times New Roman"/>
                <w:sz w:val="34"/>
              </w:rPr>
              <w:t>乙方承担研究</w:t>
            </w:r>
            <w:r>
              <w:rPr>
                <w:rFonts w:hint="eastAsia" w:ascii="Times New Roman" w:hAnsi="Times New Roman" w:eastAsia="方正仿宋_GBK" w:cs="Times New Roman"/>
                <w:sz w:val="34"/>
                <w:lang w:eastAsia="zh-CN"/>
              </w:rPr>
              <w:t>课题</w:t>
            </w:r>
            <w:r>
              <w:rPr>
                <w:rFonts w:hint="default" w:ascii="Times New Roman" w:hAnsi="Times New Roman" w:eastAsia="方正仿宋_GBK" w:cs="Times New Roman"/>
                <w:sz w:val="34"/>
              </w:rPr>
              <w:t>为：</w:t>
            </w:r>
            <w:r>
              <w:rPr>
                <w:rFonts w:hint="default" w:ascii="Times New Roman" w:hAnsi="Times New Roman" w:eastAsia="方正仿宋_GBK" w:cs="Times New Roman"/>
                <w:sz w:val="34"/>
                <w:u w:val="single"/>
              </w:rPr>
              <w:t xml:space="preserve">                  </w:t>
            </w:r>
            <w:r>
              <w:rPr>
                <w:rFonts w:hint="eastAsia" w:ascii="Times New Roman" w:hAnsi="Times New Roman" w:eastAsia="方正仿宋_GBK" w:cs="Times New Roman"/>
                <w:sz w:val="34"/>
                <w:u w:val="single"/>
                <w:lang w:val="en-US" w:eastAsia="zh-CN"/>
              </w:rPr>
              <w:t xml:space="preserve">      </w:t>
            </w:r>
          </w:p>
          <w:p w14:paraId="0DBD6DD7">
            <w:pPr>
              <w:pStyle w:val="9"/>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（二）形式</w:t>
            </w:r>
          </w:p>
          <w:p w14:paraId="39A992A8">
            <w:pPr>
              <w:pStyle w:val="9"/>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本成果属于软科学研究课题，成果主要以《中期研究报告》《</w:t>
            </w:r>
            <w:r>
              <w:rPr>
                <w:rFonts w:hint="default" w:ascii="Times New Roman" w:hAnsi="Times New Roman" w:eastAsia="方正仿宋_GBK" w:cs="Times New Roman"/>
                <w:sz w:val="34"/>
                <w:szCs w:val="22"/>
              </w:rPr>
              <w:t>对策建议</w:t>
            </w:r>
            <w:r>
              <w:rPr>
                <w:rFonts w:hint="default" w:ascii="Times New Roman" w:hAnsi="Times New Roman" w:eastAsia="方正仿宋_GBK" w:cs="Times New Roman"/>
                <w:sz w:val="34"/>
              </w:rPr>
              <w:t>（阶段性成果）》《决策咨询报告》</w:t>
            </w:r>
            <w:r>
              <w:rPr>
                <w:rFonts w:hint="default" w:ascii="Times New Roman" w:hAnsi="Times New Roman" w:eastAsia="方正仿宋_GBK" w:cs="Times New Roman"/>
                <w:sz w:val="34"/>
                <w:szCs w:val="22"/>
              </w:rPr>
              <w:t>《课题结项材料汇编》</w:t>
            </w:r>
            <w:r>
              <w:rPr>
                <w:rFonts w:hint="default" w:ascii="Times New Roman" w:hAnsi="Times New Roman" w:eastAsia="方正仿宋_GBK" w:cs="Times New Roman"/>
                <w:sz w:val="34"/>
              </w:rPr>
              <w:t>形式体现。乙方应将最终成果以纸质版、电子版两种形式同时向甲方提供。</w:t>
            </w:r>
          </w:p>
          <w:p w14:paraId="6ECE5C9C">
            <w:pPr>
              <w:pStyle w:val="9"/>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黑体_GBK" w:cs="Times New Roman"/>
                <w:sz w:val="34"/>
              </w:rPr>
            </w:pPr>
            <w:r>
              <w:rPr>
                <w:rFonts w:hint="default" w:ascii="Times New Roman" w:hAnsi="Times New Roman" w:eastAsia="方正黑体_GBK" w:cs="Times New Roman"/>
                <w:sz w:val="34"/>
              </w:rPr>
              <w:t>二、目标、要求</w:t>
            </w:r>
          </w:p>
          <w:p w14:paraId="748B8BAF">
            <w:pPr>
              <w:pStyle w:val="10"/>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szCs w:val="22"/>
              </w:rPr>
            </w:pPr>
            <w:r>
              <w:rPr>
                <w:rFonts w:hint="default" w:ascii="Times New Roman" w:hAnsi="Times New Roman" w:eastAsia="方正仿宋_GBK" w:cs="Times New Roman"/>
                <w:sz w:val="34"/>
                <w:szCs w:val="22"/>
              </w:rPr>
              <w:t>（</w:t>
            </w:r>
            <w:r>
              <w:rPr>
                <w:rFonts w:hint="eastAsia" w:ascii="Times New Roman" w:hAnsi="Times New Roman" w:eastAsia="方正仿宋_GBK" w:cs="Times New Roman"/>
                <w:sz w:val="34"/>
                <w:szCs w:val="22"/>
                <w:lang w:eastAsia="zh-CN"/>
              </w:rPr>
              <w:t>一</w:t>
            </w:r>
            <w:r>
              <w:rPr>
                <w:rFonts w:hint="default" w:ascii="Times New Roman" w:hAnsi="Times New Roman" w:eastAsia="方正仿宋_GBK" w:cs="Times New Roman"/>
                <w:sz w:val="34"/>
                <w:szCs w:val="22"/>
              </w:rPr>
              <w:t>）课题研究工作始于签订《西藏自治区人民政府</w:t>
            </w:r>
            <w:r>
              <w:rPr>
                <w:rFonts w:hint="eastAsia" w:ascii="Times New Roman" w:hAnsi="Times New Roman" w:eastAsia="方正仿宋_GBK" w:cs="Times New Roman"/>
                <w:sz w:val="34"/>
                <w:szCs w:val="22"/>
                <w:lang w:eastAsia="zh-CN"/>
              </w:rPr>
              <w:t>办公厅（政府研究室）</w:t>
            </w:r>
            <w:r>
              <w:rPr>
                <w:rFonts w:hint="default" w:ascii="Times New Roman" w:hAnsi="Times New Roman" w:eastAsia="方正仿宋_GBK" w:cs="Times New Roman"/>
                <w:sz w:val="34"/>
                <w:szCs w:val="22"/>
              </w:rPr>
              <w:t>软课题任务书》的当月，结题时间为</w:t>
            </w:r>
            <w:r>
              <w:rPr>
                <w:rFonts w:hint="eastAsia" w:ascii="Times New Roman" w:hAnsi="Times New Roman" w:eastAsia="方正仿宋_GBK" w:cs="Times New Roman"/>
                <w:sz w:val="34"/>
                <w:szCs w:val="22"/>
                <w:u w:val="single"/>
                <w:lang w:val="en-US" w:eastAsia="zh-CN"/>
              </w:rPr>
              <w:t>2026</w:t>
            </w:r>
            <w:r>
              <w:rPr>
                <w:rFonts w:hint="default" w:ascii="Times New Roman" w:hAnsi="Times New Roman" w:eastAsia="方正仿宋_GBK" w:cs="Times New Roman"/>
                <w:sz w:val="34"/>
                <w:szCs w:val="22"/>
              </w:rPr>
              <w:t>年</w:t>
            </w:r>
            <w:r>
              <w:rPr>
                <w:rFonts w:hint="default" w:ascii="Times New Roman" w:hAnsi="Times New Roman" w:eastAsia="方正仿宋_GBK" w:cs="Times New Roman"/>
                <w:sz w:val="34"/>
                <w:szCs w:val="22"/>
                <w:u w:val="single"/>
              </w:rPr>
              <w:t>12</w:t>
            </w:r>
            <w:r>
              <w:rPr>
                <w:rFonts w:hint="default" w:ascii="Times New Roman" w:hAnsi="Times New Roman" w:eastAsia="方正仿宋_GBK" w:cs="Times New Roman"/>
                <w:sz w:val="34"/>
                <w:szCs w:val="22"/>
              </w:rPr>
              <w:t>月</w:t>
            </w:r>
            <w:r>
              <w:rPr>
                <w:rFonts w:hint="eastAsia" w:ascii="Times New Roman" w:hAnsi="Times New Roman" w:eastAsia="方正仿宋_GBK" w:cs="Times New Roman"/>
                <w:sz w:val="34"/>
                <w:szCs w:val="22"/>
                <w:u w:val="single"/>
                <w:lang w:val="en-US" w:eastAsia="zh-CN"/>
              </w:rPr>
              <w:t>31</w:t>
            </w:r>
            <w:r>
              <w:rPr>
                <w:rFonts w:hint="eastAsia" w:ascii="Times New Roman" w:hAnsi="Times New Roman" w:eastAsia="方正仿宋_GBK" w:cs="Times New Roman"/>
                <w:sz w:val="34"/>
                <w:szCs w:val="22"/>
                <w:lang w:val="en-US" w:eastAsia="zh-CN"/>
              </w:rPr>
              <w:t>日</w:t>
            </w:r>
            <w:r>
              <w:rPr>
                <w:rFonts w:hint="default" w:ascii="Times New Roman" w:hAnsi="Times New Roman" w:eastAsia="方正仿宋_GBK" w:cs="Times New Roman"/>
                <w:sz w:val="34"/>
                <w:szCs w:val="22"/>
              </w:rPr>
              <w:t>。</w:t>
            </w:r>
          </w:p>
          <w:p w14:paraId="2D2C7CD6">
            <w:pPr>
              <w:pStyle w:val="9"/>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w:t>
            </w:r>
            <w:r>
              <w:rPr>
                <w:rFonts w:hint="eastAsia" w:ascii="Times New Roman" w:hAnsi="Times New Roman" w:eastAsia="方正仿宋_GBK" w:cs="Times New Roman"/>
                <w:sz w:val="34"/>
                <w:lang w:eastAsia="zh-CN"/>
              </w:rPr>
              <w:t>二</w:t>
            </w:r>
            <w:r>
              <w:rPr>
                <w:rFonts w:hint="default" w:ascii="Times New Roman" w:hAnsi="Times New Roman" w:eastAsia="方正仿宋_GBK" w:cs="Times New Roman"/>
                <w:sz w:val="34"/>
              </w:rPr>
              <w:t>）</w:t>
            </w:r>
            <w:r>
              <w:rPr>
                <w:rFonts w:hint="eastAsia" w:ascii="Times New Roman" w:hAnsi="Times New Roman" w:eastAsia="方正仿宋_GBK" w:cs="Times New Roman"/>
                <w:sz w:val="34"/>
                <w:lang w:val="en-US" w:eastAsia="zh-CN"/>
              </w:rPr>
              <w:t>1.</w:t>
            </w:r>
            <w:r>
              <w:rPr>
                <w:rFonts w:hint="default" w:ascii="Times New Roman" w:hAnsi="Times New Roman" w:eastAsia="方正仿宋_GBK" w:cs="Times New Roman"/>
                <w:sz w:val="34"/>
              </w:rPr>
              <w:t>课题负责人只能申报</w:t>
            </w:r>
            <w:r>
              <w:rPr>
                <w:rFonts w:hint="eastAsia" w:ascii="Times New Roman" w:hAnsi="Times New Roman" w:eastAsia="方正仿宋_GBK" w:cs="Times New Roman"/>
                <w:sz w:val="34"/>
                <w:lang w:eastAsia="zh-CN"/>
              </w:rPr>
              <w:t>政府办公厅（</w:t>
            </w:r>
            <w:r>
              <w:rPr>
                <w:rFonts w:hint="default" w:ascii="Times New Roman" w:hAnsi="Times New Roman" w:eastAsia="方正仿宋_GBK" w:cs="Times New Roman"/>
                <w:sz w:val="34"/>
              </w:rPr>
              <w:t>政府研究室</w:t>
            </w:r>
            <w:r>
              <w:rPr>
                <w:rFonts w:hint="eastAsia" w:ascii="Times New Roman" w:hAnsi="Times New Roman" w:eastAsia="方正仿宋_GBK" w:cs="Times New Roman"/>
                <w:sz w:val="34"/>
                <w:lang w:eastAsia="zh-CN"/>
              </w:rPr>
              <w:t>）</w:t>
            </w:r>
            <w:r>
              <w:rPr>
                <w:rFonts w:hint="default" w:ascii="Times New Roman" w:hAnsi="Times New Roman" w:eastAsia="方正仿宋_GBK" w:cs="Times New Roman"/>
                <w:sz w:val="34"/>
              </w:rPr>
              <w:t>组织实施的1项课题</w:t>
            </w:r>
            <w:r>
              <w:rPr>
                <w:rFonts w:hint="eastAsia" w:ascii="Times New Roman" w:hAnsi="Times New Roman" w:eastAsia="方正仿宋_GBK" w:cs="Times New Roman"/>
                <w:sz w:val="34"/>
                <w:lang w:eastAsia="zh-CN"/>
              </w:rPr>
              <w:t>；</w:t>
            </w:r>
            <w:r>
              <w:rPr>
                <w:rFonts w:hint="eastAsia" w:ascii="Times New Roman" w:hAnsi="Times New Roman" w:eastAsia="方正仿宋_GBK" w:cs="Times New Roman"/>
                <w:sz w:val="34"/>
                <w:lang w:val="en-US" w:eastAsia="zh-CN"/>
              </w:rPr>
              <w:t>2.</w:t>
            </w:r>
            <w:r>
              <w:rPr>
                <w:rFonts w:hint="default" w:ascii="Times New Roman" w:hAnsi="Times New Roman" w:eastAsia="方正仿宋_GBK" w:cs="Times New Roman"/>
                <w:sz w:val="34"/>
              </w:rPr>
              <w:t>课题负责人不能作为课题组成员参与</w:t>
            </w:r>
            <w:r>
              <w:rPr>
                <w:rFonts w:hint="eastAsia" w:ascii="Times New Roman" w:hAnsi="Times New Roman" w:eastAsia="方正仿宋_GBK" w:cs="Times New Roman"/>
                <w:sz w:val="34"/>
                <w:lang w:eastAsia="zh-CN"/>
              </w:rPr>
              <w:t>政府办公厅（</w:t>
            </w:r>
            <w:r>
              <w:rPr>
                <w:rFonts w:hint="default" w:ascii="Times New Roman" w:hAnsi="Times New Roman" w:eastAsia="方正仿宋_GBK" w:cs="Times New Roman"/>
                <w:sz w:val="34"/>
              </w:rPr>
              <w:t>政府研究室</w:t>
            </w:r>
            <w:r>
              <w:rPr>
                <w:rFonts w:hint="eastAsia" w:ascii="Times New Roman" w:hAnsi="Times New Roman" w:eastAsia="方正仿宋_GBK" w:cs="Times New Roman"/>
                <w:sz w:val="34"/>
                <w:lang w:eastAsia="zh-CN"/>
              </w:rPr>
              <w:t>）</w:t>
            </w:r>
            <w:r>
              <w:rPr>
                <w:rFonts w:hint="default" w:ascii="Times New Roman" w:hAnsi="Times New Roman" w:eastAsia="方正仿宋_GBK" w:cs="Times New Roman"/>
                <w:sz w:val="34"/>
              </w:rPr>
              <w:t>组织实施的其他课题</w:t>
            </w:r>
            <w:r>
              <w:rPr>
                <w:rFonts w:hint="eastAsia" w:ascii="Times New Roman" w:hAnsi="Times New Roman" w:eastAsia="方正仿宋_GBK" w:cs="Times New Roman"/>
                <w:sz w:val="34"/>
                <w:lang w:eastAsia="zh-CN"/>
              </w:rPr>
              <w:t>；</w:t>
            </w:r>
            <w:r>
              <w:rPr>
                <w:rFonts w:hint="eastAsia" w:ascii="Times New Roman" w:hAnsi="Times New Roman" w:eastAsia="方正仿宋_GBK" w:cs="Times New Roman"/>
                <w:sz w:val="34"/>
                <w:lang w:val="en-US" w:eastAsia="zh-CN"/>
              </w:rPr>
              <w:t>3.</w:t>
            </w:r>
            <w:r>
              <w:rPr>
                <w:rFonts w:hint="default" w:ascii="Times New Roman" w:hAnsi="Times New Roman" w:eastAsia="方正仿宋_GBK" w:cs="Times New Roman"/>
                <w:sz w:val="34"/>
              </w:rPr>
              <w:t>未结项的政府软课题，其负责人不能申报</w:t>
            </w:r>
            <w:r>
              <w:rPr>
                <w:rFonts w:hint="eastAsia" w:ascii="Times New Roman" w:hAnsi="Times New Roman" w:eastAsia="方正仿宋_GBK" w:cs="Times New Roman"/>
                <w:sz w:val="34"/>
                <w:lang w:eastAsia="zh-CN"/>
              </w:rPr>
              <w:t>次</w:t>
            </w:r>
            <w:r>
              <w:rPr>
                <w:rFonts w:hint="default" w:ascii="Times New Roman" w:hAnsi="Times New Roman" w:eastAsia="方正仿宋_GBK" w:cs="Times New Roman"/>
                <w:sz w:val="34"/>
              </w:rPr>
              <w:t>年的政府软课题</w:t>
            </w:r>
            <w:r>
              <w:rPr>
                <w:rFonts w:hint="eastAsia" w:ascii="Times New Roman" w:hAnsi="Times New Roman" w:eastAsia="方正仿宋_GBK" w:cs="Times New Roman"/>
                <w:sz w:val="34"/>
                <w:lang w:eastAsia="zh-CN"/>
              </w:rPr>
              <w:t>；</w:t>
            </w:r>
            <w:r>
              <w:rPr>
                <w:rFonts w:hint="eastAsia" w:ascii="Times New Roman" w:hAnsi="Times New Roman" w:eastAsia="方正仿宋_GBK" w:cs="Times New Roman"/>
                <w:sz w:val="34"/>
                <w:lang w:val="en-US" w:eastAsia="zh-CN"/>
              </w:rPr>
              <w:t>4.</w:t>
            </w:r>
            <w:r>
              <w:rPr>
                <w:rFonts w:hint="default" w:ascii="Times New Roman" w:hAnsi="Times New Roman" w:eastAsia="方正仿宋_GBK" w:cs="Times New Roman"/>
                <w:sz w:val="34"/>
              </w:rPr>
              <w:t>同一申报单位的不同课题组成员不能交叉。</w:t>
            </w:r>
          </w:p>
          <w:p w14:paraId="7973931A">
            <w:pPr>
              <w:pStyle w:val="9"/>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w:t>
            </w:r>
            <w:r>
              <w:rPr>
                <w:rFonts w:hint="eastAsia" w:ascii="Times New Roman" w:hAnsi="Times New Roman" w:eastAsia="方正仿宋_GBK" w:cs="Times New Roman"/>
                <w:sz w:val="34"/>
                <w:lang w:eastAsia="zh-CN"/>
              </w:rPr>
              <w:t>三</w:t>
            </w:r>
            <w:r>
              <w:rPr>
                <w:rFonts w:hint="default" w:ascii="Times New Roman" w:hAnsi="Times New Roman" w:eastAsia="方正仿宋_GBK" w:cs="Times New Roman"/>
                <w:sz w:val="34"/>
              </w:rPr>
              <w:t>）研究成果要求：</w:t>
            </w:r>
          </w:p>
          <w:p w14:paraId="02289735">
            <w:pPr>
              <w:pStyle w:val="11"/>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szCs w:val="22"/>
              </w:rPr>
            </w:pPr>
            <w:r>
              <w:rPr>
                <w:rFonts w:hint="default" w:ascii="Times New Roman" w:hAnsi="Times New Roman" w:eastAsia="方正仿宋_GBK" w:cs="Times New Roman"/>
                <w:sz w:val="34"/>
              </w:rPr>
              <w:t>1.理论学术方面。</w:t>
            </w:r>
            <w:r>
              <w:rPr>
                <w:rFonts w:hint="default" w:ascii="Times New Roman" w:hAnsi="Times New Roman" w:eastAsia="方正仿宋_GBK" w:cs="Times New Roman"/>
                <w:sz w:val="34"/>
                <w:szCs w:val="22"/>
              </w:rPr>
              <w:t>要以获准立项的课题申报内容所设计达到的预期成果为目标开展研究，达到科学、超前的要求，内容应具有代表性、原创性、开拓性，数据等信息来源真实可靠。</w:t>
            </w:r>
          </w:p>
          <w:p w14:paraId="5A4B9A12">
            <w:pPr>
              <w:pStyle w:val="11"/>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szCs w:val="22"/>
              </w:rPr>
            </w:pPr>
            <w:r>
              <w:rPr>
                <w:rFonts w:hint="default" w:ascii="Times New Roman" w:hAnsi="Times New Roman" w:eastAsia="方正仿宋_GBK" w:cs="Times New Roman"/>
                <w:sz w:val="34"/>
              </w:rPr>
              <w:t>2.实践操行方面。</w:t>
            </w:r>
            <w:r>
              <w:rPr>
                <w:rFonts w:hint="default" w:ascii="Times New Roman" w:hAnsi="Times New Roman" w:eastAsia="方正仿宋_GBK" w:cs="Times New Roman"/>
                <w:sz w:val="34"/>
                <w:szCs w:val="22"/>
              </w:rPr>
              <w:t>分析方法要科学合理、有理有据，所提对策应用研究要立足西藏区情，以客观现实为基础，具有前瞻性、针对性、可操作性，具有较高的决策参考价值。</w:t>
            </w:r>
          </w:p>
          <w:p w14:paraId="54156674">
            <w:pPr>
              <w:keepNext w:val="0"/>
              <w:keepLines w:val="0"/>
              <w:pageBreakBefore w:val="0"/>
              <w:widowControl w:val="0"/>
              <w:suppressAutoHyphens/>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color w:val="auto"/>
                <w:sz w:val="34"/>
                <w:szCs w:val="22"/>
                <w:lang w:val="zh-CN" w:bidi="ar-SA"/>
              </w:rPr>
            </w:pPr>
            <w:r>
              <w:rPr>
                <w:rFonts w:hint="default" w:ascii="Times New Roman" w:hAnsi="Times New Roman" w:eastAsia="方正仿宋_GBK" w:cs="Times New Roman"/>
                <w:color w:val="auto"/>
                <w:sz w:val="34"/>
                <w:szCs w:val="24"/>
                <w:lang w:bidi="ar-SA"/>
              </w:rPr>
              <w:t>3.成果体现方面。</w:t>
            </w:r>
            <w:r>
              <w:rPr>
                <w:rFonts w:hint="default" w:ascii="Times New Roman" w:hAnsi="Times New Roman" w:eastAsia="方正仿宋_GBK" w:cs="Times New Roman"/>
                <w:color w:val="auto"/>
                <w:sz w:val="34"/>
                <w:szCs w:val="22"/>
                <w:lang w:bidi="ar-SA"/>
              </w:rPr>
              <w:t>（1）每项课题</w:t>
            </w:r>
            <w:r>
              <w:rPr>
                <w:rFonts w:hint="eastAsia" w:ascii="Times New Roman" w:hAnsi="Times New Roman" w:eastAsia="方正仿宋_GBK" w:cs="Times New Roman"/>
                <w:color w:val="auto"/>
                <w:sz w:val="34"/>
                <w:szCs w:val="22"/>
                <w:lang w:eastAsia="zh-CN" w:bidi="ar-SA"/>
              </w:rPr>
              <w:t>中期评估</w:t>
            </w:r>
            <w:r>
              <w:rPr>
                <w:rFonts w:hint="default" w:ascii="Times New Roman" w:hAnsi="Times New Roman" w:eastAsia="方正仿宋_GBK" w:cs="Times New Roman"/>
                <w:color w:val="auto"/>
                <w:sz w:val="34"/>
                <w:szCs w:val="22"/>
                <w:lang w:bidi="ar-SA"/>
              </w:rPr>
              <w:t>时</w:t>
            </w:r>
            <w:r>
              <w:rPr>
                <w:rFonts w:hint="eastAsia" w:ascii="Times New Roman" w:hAnsi="Times New Roman" w:eastAsia="方正仿宋_GBK" w:cs="Times New Roman"/>
                <w:color w:val="auto"/>
                <w:sz w:val="34"/>
                <w:szCs w:val="22"/>
                <w:lang w:eastAsia="zh-CN" w:bidi="ar-SA"/>
              </w:rPr>
              <w:t>提</w:t>
            </w:r>
            <w:r>
              <w:rPr>
                <w:rFonts w:hint="default" w:ascii="Times New Roman" w:hAnsi="Times New Roman" w:eastAsia="方正仿宋_GBK" w:cs="Times New Roman"/>
                <w:color w:val="auto"/>
                <w:sz w:val="34"/>
                <w:szCs w:val="22"/>
                <w:lang w:bidi="ar-SA"/>
              </w:rPr>
              <w:t>供1篇</w:t>
            </w:r>
            <w:r>
              <w:rPr>
                <w:rFonts w:hint="default" w:ascii="Times New Roman" w:hAnsi="Times New Roman" w:eastAsia="方正仿宋_GBK" w:cs="Times New Roman"/>
                <w:color w:val="auto"/>
                <w:sz w:val="34"/>
                <w:szCs w:val="24"/>
                <w:lang w:bidi="ar-SA"/>
              </w:rPr>
              <w:t>《中期研究报告》</w:t>
            </w:r>
            <w:r>
              <w:rPr>
                <w:rFonts w:hint="eastAsia" w:ascii="Times New Roman" w:hAnsi="Times New Roman" w:eastAsia="方正仿宋_GBK" w:cs="Times New Roman"/>
                <w:color w:val="auto"/>
                <w:sz w:val="34"/>
                <w:szCs w:val="22"/>
                <w:lang w:eastAsia="zh-CN" w:bidi="ar-SA"/>
              </w:rPr>
              <w:t>和</w:t>
            </w:r>
            <w:r>
              <w:rPr>
                <w:rFonts w:hint="default" w:ascii="Times New Roman" w:hAnsi="Times New Roman" w:eastAsia="方正仿宋_GBK" w:cs="Times New Roman"/>
                <w:color w:val="auto"/>
                <w:sz w:val="34"/>
                <w:szCs w:val="22"/>
                <w:lang w:bidi="ar-SA"/>
              </w:rPr>
              <w:t>2篇</w:t>
            </w:r>
            <w:r>
              <w:rPr>
                <w:rFonts w:hint="eastAsia" w:ascii="Times New Roman" w:hAnsi="Times New Roman" w:eastAsia="方正仿宋_GBK" w:cs="Times New Roman"/>
                <w:color w:val="auto"/>
                <w:sz w:val="34"/>
                <w:szCs w:val="22"/>
                <w:lang w:eastAsia="zh-CN" w:bidi="ar-SA"/>
              </w:rPr>
              <w:t>以上</w:t>
            </w:r>
            <w:r>
              <w:rPr>
                <w:rFonts w:hint="default" w:ascii="Times New Roman" w:hAnsi="Times New Roman" w:eastAsia="方正仿宋_GBK" w:cs="Times New Roman"/>
                <w:color w:val="auto"/>
                <w:sz w:val="34"/>
                <w:szCs w:val="24"/>
                <w:lang w:bidi="ar-SA"/>
              </w:rPr>
              <w:t>《</w:t>
            </w:r>
            <w:r>
              <w:rPr>
                <w:rFonts w:hint="default" w:ascii="Times New Roman" w:hAnsi="Times New Roman" w:eastAsia="方正仿宋_GBK" w:cs="Times New Roman"/>
                <w:color w:val="auto"/>
                <w:sz w:val="34"/>
                <w:szCs w:val="22"/>
                <w:lang w:bidi="ar-SA"/>
              </w:rPr>
              <w:t>对策建议</w:t>
            </w:r>
            <w:r>
              <w:rPr>
                <w:rFonts w:hint="eastAsia" w:ascii="Times New Roman" w:hAnsi="Times New Roman" w:eastAsia="方正仿宋_GBK" w:cs="Times New Roman"/>
                <w:color w:val="auto"/>
                <w:sz w:val="34"/>
                <w:szCs w:val="22"/>
                <w:lang w:eastAsia="zh-CN" w:bidi="ar-SA"/>
              </w:rPr>
              <w:t>（</w:t>
            </w:r>
            <w:r>
              <w:rPr>
                <w:rFonts w:hint="default" w:ascii="Times New Roman" w:hAnsi="Times New Roman" w:eastAsia="方正仿宋_GBK" w:cs="Times New Roman"/>
                <w:color w:val="auto"/>
                <w:sz w:val="34"/>
                <w:szCs w:val="22"/>
                <w:lang w:bidi="ar-SA"/>
              </w:rPr>
              <w:t>阶段性成果</w:t>
            </w:r>
            <w:r>
              <w:rPr>
                <w:rFonts w:hint="eastAsia" w:ascii="Times New Roman" w:hAnsi="Times New Roman" w:eastAsia="方正仿宋_GBK" w:cs="Times New Roman"/>
                <w:color w:val="auto"/>
                <w:sz w:val="34"/>
                <w:szCs w:val="22"/>
                <w:lang w:eastAsia="zh-CN" w:bidi="ar-SA"/>
              </w:rPr>
              <w:t>）</w:t>
            </w:r>
            <w:r>
              <w:rPr>
                <w:rFonts w:hint="default" w:ascii="Times New Roman" w:hAnsi="Times New Roman" w:eastAsia="方正仿宋_GBK" w:cs="Times New Roman"/>
                <w:color w:val="auto"/>
                <w:sz w:val="34"/>
                <w:szCs w:val="24"/>
                <w:lang w:bidi="ar-SA"/>
              </w:rPr>
              <w:t>》</w:t>
            </w:r>
            <w:r>
              <w:rPr>
                <w:rFonts w:hint="eastAsia" w:ascii="Times New Roman" w:hAnsi="Times New Roman" w:eastAsia="方正仿宋_GBK" w:cs="Times New Roman"/>
                <w:color w:val="auto"/>
                <w:sz w:val="34"/>
                <w:szCs w:val="22"/>
                <w:lang w:eastAsia="zh-CN" w:bidi="ar-SA"/>
              </w:rPr>
              <w:t>；</w:t>
            </w:r>
            <w:r>
              <w:rPr>
                <w:rFonts w:hint="default" w:ascii="Times New Roman" w:hAnsi="Times New Roman" w:eastAsia="方正仿宋_GBK" w:cs="Times New Roman"/>
                <w:color w:val="auto"/>
                <w:sz w:val="34"/>
                <w:szCs w:val="24"/>
                <w:lang w:bidi="ar-SA"/>
              </w:rPr>
              <w:t>《</w:t>
            </w:r>
            <w:r>
              <w:rPr>
                <w:rFonts w:hint="default" w:ascii="Times New Roman" w:hAnsi="Times New Roman" w:eastAsia="方正仿宋_GBK" w:cs="Times New Roman"/>
                <w:color w:val="auto"/>
                <w:sz w:val="34"/>
                <w:szCs w:val="22"/>
                <w:lang w:bidi="ar-SA"/>
              </w:rPr>
              <w:t>对策建议</w:t>
            </w:r>
            <w:r>
              <w:rPr>
                <w:rFonts w:hint="default" w:ascii="Times New Roman" w:hAnsi="Times New Roman" w:eastAsia="方正仿宋_GBK" w:cs="Times New Roman"/>
                <w:color w:val="auto"/>
                <w:sz w:val="34"/>
                <w:szCs w:val="24"/>
                <w:lang w:bidi="ar-SA"/>
              </w:rPr>
              <w:t>》</w:t>
            </w:r>
            <w:r>
              <w:rPr>
                <w:rFonts w:hint="eastAsia" w:ascii="Times New Roman" w:hAnsi="Times New Roman" w:eastAsia="方正仿宋_GBK" w:cs="Times New Roman"/>
                <w:color w:val="auto"/>
                <w:sz w:val="34"/>
                <w:szCs w:val="24"/>
                <w:lang w:eastAsia="zh-CN" w:bidi="ar-SA"/>
              </w:rPr>
              <w:t>要</w:t>
            </w:r>
            <w:r>
              <w:rPr>
                <w:rFonts w:hint="default" w:ascii="Times New Roman" w:hAnsi="Times New Roman" w:eastAsia="方正仿宋_GBK" w:cs="Times New Roman"/>
                <w:color w:val="auto"/>
                <w:sz w:val="34"/>
                <w:szCs w:val="22"/>
                <w:lang w:bidi="ar-SA"/>
              </w:rPr>
              <w:t>做到</w:t>
            </w:r>
            <w:r>
              <w:rPr>
                <w:rFonts w:hint="default" w:ascii="Times New Roman" w:hAnsi="Times New Roman" w:eastAsia="方正仿宋_GBK" w:cs="Times New Roman"/>
                <w:color w:val="auto"/>
                <w:sz w:val="34"/>
                <w:szCs w:val="22"/>
                <w:lang w:val="zh-CN" w:bidi="ar-SA"/>
              </w:rPr>
              <w:t>建言说到点子上、献策抓住要害处</w:t>
            </w:r>
            <w:r>
              <w:rPr>
                <w:rFonts w:hint="default" w:ascii="Times New Roman" w:hAnsi="Times New Roman" w:eastAsia="方正仿宋_GBK" w:cs="Times New Roman"/>
                <w:color w:val="auto"/>
                <w:sz w:val="34"/>
                <w:szCs w:val="22"/>
                <w:lang w:bidi="ar-SA"/>
              </w:rPr>
              <w:t>，能够达到在</w:t>
            </w:r>
            <w:r>
              <w:rPr>
                <w:rFonts w:hint="eastAsia" w:ascii="Times New Roman" w:hAnsi="Times New Roman" w:eastAsia="方正仿宋_GBK" w:cs="Times New Roman"/>
                <w:color w:val="auto"/>
                <w:sz w:val="34"/>
                <w:szCs w:val="22"/>
                <w:lang w:eastAsia="zh-CN" w:bidi="ar-SA"/>
              </w:rPr>
              <w:t>自治区人民政府内部刊物《送阅件》编发</w:t>
            </w:r>
            <w:r>
              <w:rPr>
                <w:rFonts w:hint="default" w:ascii="Times New Roman" w:hAnsi="Times New Roman" w:eastAsia="方正仿宋_GBK" w:cs="Times New Roman"/>
                <w:color w:val="auto"/>
                <w:sz w:val="34"/>
                <w:szCs w:val="22"/>
                <w:lang w:bidi="ar-SA"/>
              </w:rPr>
              <w:t>的标准</w:t>
            </w:r>
            <w:r>
              <w:rPr>
                <w:rFonts w:hint="eastAsia" w:ascii="Times New Roman" w:hAnsi="Times New Roman" w:eastAsia="方正仿宋_GBK" w:cs="Times New Roman"/>
                <w:color w:val="auto"/>
                <w:sz w:val="34"/>
                <w:szCs w:val="22"/>
                <w:lang w:eastAsia="zh-CN" w:bidi="ar-SA"/>
              </w:rPr>
              <w:t>。</w:t>
            </w:r>
            <w:r>
              <w:rPr>
                <w:rFonts w:hint="default" w:ascii="Times New Roman" w:hAnsi="Times New Roman" w:eastAsia="方正仿宋_GBK" w:cs="Times New Roman"/>
                <w:color w:val="auto"/>
                <w:sz w:val="34"/>
                <w:szCs w:val="22"/>
                <w:lang w:bidi="ar-SA"/>
              </w:rPr>
              <w:t>（</w:t>
            </w:r>
            <w:r>
              <w:rPr>
                <w:rFonts w:hint="eastAsia" w:ascii="Times New Roman" w:hAnsi="Times New Roman" w:eastAsia="方正仿宋_GBK" w:cs="Times New Roman"/>
                <w:color w:val="auto"/>
                <w:sz w:val="34"/>
                <w:szCs w:val="22"/>
                <w:lang w:val="en-US" w:eastAsia="zh-CN" w:bidi="ar-SA"/>
              </w:rPr>
              <w:t>2</w:t>
            </w:r>
            <w:r>
              <w:rPr>
                <w:rFonts w:hint="default" w:ascii="Times New Roman" w:hAnsi="Times New Roman" w:eastAsia="方正仿宋_GBK" w:cs="Times New Roman"/>
                <w:color w:val="auto"/>
                <w:sz w:val="34"/>
                <w:szCs w:val="22"/>
                <w:lang w:bidi="ar-SA"/>
              </w:rPr>
              <w:t>）每项课题结题时提供《决策咨询报告》（字数不少于2万字）</w:t>
            </w:r>
            <w:r>
              <w:rPr>
                <w:rFonts w:hint="eastAsia" w:ascii="Times New Roman" w:hAnsi="Times New Roman" w:eastAsia="方正仿宋_GBK" w:cs="Times New Roman"/>
                <w:color w:val="auto"/>
                <w:sz w:val="34"/>
                <w:szCs w:val="22"/>
                <w:lang w:eastAsia="zh-CN" w:bidi="ar-SA"/>
              </w:rPr>
              <w:t>和</w:t>
            </w:r>
            <w:r>
              <w:rPr>
                <w:rFonts w:hint="default" w:ascii="Times New Roman" w:hAnsi="Times New Roman" w:eastAsia="方正仿宋_GBK" w:cs="Times New Roman"/>
                <w:color w:val="auto"/>
                <w:sz w:val="34"/>
                <w:szCs w:val="22"/>
                <w:lang w:bidi="ar-SA"/>
              </w:rPr>
              <w:t>《课题结项材料汇编》</w:t>
            </w:r>
            <w:r>
              <w:rPr>
                <w:rFonts w:hint="eastAsia" w:ascii="Times New Roman" w:hAnsi="Times New Roman" w:eastAsia="方正仿宋_GBK" w:cs="Times New Roman"/>
                <w:color w:val="auto"/>
                <w:sz w:val="34"/>
                <w:szCs w:val="22"/>
                <w:lang w:eastAsia="zh-CN" w:bidi="ar-SA"/>
              </w:rPr>
              <w:t>；</w:t>
            </w:r>
            <w:r>
              <w:rPr>
                <w:rFonts w:hint="default" w:ascii="Times New Roman" w:hAnsi="Times New Roman" w:eastAsia="方正仿宋_GBK" w:cs="Times New Roman"/>
                <w:color w:val="auto"/>
                <w:sz w:val="34"/>
                <w:szCs w:val="22"/>
                <w:lang w:bidi="ar-SA"/>
              </w:rPr>
              <w:t>《决策咨询报告》</w:t>
            </w:r>
            <w:r>
              <w:rPr>
                <w:rFonts w:hint="eastAsia" w:ascii="Times New Roman" w:hAnsi="Times New Roman" w:eastAsia="方正仿宋_GBK" w:cs="Times New Roman"/>
                <w:color w:val="auto"/>
                <w:sz w:val="34"/>
                <w:szCs w:val="22"/>
                <w:lang w:eastAsia="zh-CN" w:bidi="ar-SA"/>
              </w:rPr>
              <w:t>要</w:t>
            </w:r>
            <w:r>
              <w:rPr>
                <w:rFonts w:hint="default" w:ascii="Times New Roman" w:hAnsi="Times New Roman" w:eastAsia="方正仿宋_GBK" w:cs="Times New Roman"/>
                <w:color w:val="auto"/>
                <w:sz w:val="34"/>
                <w:szCs w:val="22"/>
                <w:lang w:bidi="ar-SA"/>
              </w:rPr>
              <w:t>确保</w:t>
            </w:r>
            <w:r>
              <w:rPr>
                <w:rFonts w:hint="default" w:ascii="Times New Roman" w:hAnsi="Times New Roman" w:eastAsia="方正仿宋_GBK" w:cs="Times New Roman"/>
                <w:color w:val="auto"/>
                <w:sz w:val="34"/>
                <w:szCs w:val="22"/>
                <w:lang w:val="zh-CN" w:bidi="ar-SA"/>
              </w:rPr>
              <w:t>“通俗易懂、便于操作”</w:t>
            </w:r>
            <w:r>
              <w:rPr>
                <w:rFonts w:hint="eastAsia" w:ascii="Times New Roman" w:hAnsi="Times New Roman" w:eastAsia="方正仿宋_GBK" w:cs="Times New Roman"/>
                <w:color w:val="auto"/>
                <w:sz w:val="34"/>
                <w:szCs w:val="22"/>
                <w:lang w:val="zh-CN" w:bidi="ar-SA"/>
              </w:rPr>
              <w:t>。</w:t>
            </w:r>
          </w:p>
          <w:p w14:paraId="076868A4">
            <w:pPr>
              <w:pStyle w:val="12"/>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黑体_GBK" w:cs="Times New Roman"/>
                <w:sz w:val="34"/>
              </w:rPr>
            </w:pPr>
            <w:r>
              <w:rPr>
                <w:rFonts w:hint="default" w:ascii="Times New Roman" w:hAnsi="Times New Roman" w:eastAsia="方正黑体_GBK" w:cs="Times New Roman"/>
                <w:sz w:val="34"/>
              </w:rPr>
              <w:t>三、合同履行时间及地点</w:t>
            </w:r>
          </w:p>
          <w:p w14:paraId="22000003">
            <w:pPr>
              <w:pStyle w:val="12"/>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本合同自</w:t>
            </w:r>
            <w:r>
              <w:rPr>
                <w:rFonts w:hint="eastAsia" w:ascii="Times New Roman" w:hAnsi="Times New Roman" w:eastAsia="方正仿宋_GBK" w:cs="Times New Roman"/>
                <w:sz w:val="34"/>
                <w:szCs w:val="22"/>
                <w:u w:val="single"/>
                <w:lang w:val="en-US" w:eastAsia="zh-CN"/>
              </w:rPr>
              <w:t xml:space="preserve">    </w:t>
            </w:r>
            <w:r>
              <w:rPr>
                <w:rFonts w:hint="default" w:ascii="Times New Roman" w:hAnsi="Times New Roman" w:eastAsia="方正仿宋_GBK" w:cs="Times New Roman"/>
                <w:sz w:val="34"/>
              </w:rPr>
              <w:t>年</w:t>
            </w:r>
            <w:r>
              <w:rPr>
                <w:rFonts w:hint="eastAsia" w:ascii="Times New Roman" w:hAnsi="Times New Roman" w:eastAsia="方正仿宋_GBK" w:cs="Times New Roman"/>
                <w:sz w:val="34"/>
                <w:szCs w:val="22"/>
                <w:u w:val="single"/>
                <w:lang w:val="en-US" w:eastAsia="zh-CN"/>
              </w:rPr>
              <w:t xml:space="preserve">   </w:t>
            </w:r>
            <w:r>
              <w:rPr>
                <w:rFonts w:hint="default" w:ascii="Times New Roman" w:hAnsi="Times New Roman" w:eastAsia="方正仿宋_GBK" w:cs="Times New Roman"/>
                <w:sz w:val="34"/>
              </w:rPr>
              <w:t>月至</w:t>
            </w:r>
            <w:r>
              <w:rPr>
                <w:rFonts w:hint="eastAsia" w:eastAsia="方正仿宋_GBK" w:cs="Times New Roman"/>
                <w:sz w:val="34"/>
                <w:szCs w:val="22"/>
                <w:u w:val="single"/>
                <w:lang w:val="en-US" w:eastAsia="zh-CN"/>
              </w:rPr>
              <w:t>2026</w:t>
            </w:r>
            <w:r>
              <w:rPr>
                <w:rFonts w:hint="default" w:ascii="Times New Roman" w:hAnsi="Times New Roman" w:eastAsia="方正仿宋_GBK" w:cs="Times New Roman"/>
                <w:sz w:val="34"/>
              </w:rPr>
              <w:t>年</w:t>
            </w:r>
            <w:r>
              <w:rPr>
                <w:rFonts w:hint="eastAsia" w:eastAsia="方正仿宋_GBK" w:cs="Times New Roman"/>
                <w:sz w:val="34"/>
                <w:szCs w:val="22"/>
                <w:u w:val="single"/>
                <w:lang w:val="en-US" w:eastAsia="zh-CN"/>
              </w:rPr>
              <w:t>12</w:t>
            </w:r>
            <w:r>
              <w:rPr>
                <w:rFonts w:hint="default" w:ascii="Times New Roman" w:hAnsi="Times New Roman" w:eastAsia="方正仿宋_GBK" w:cs="Times New Roman"/>
                <w:sz w:val="34"/>
              </w:rPr>
              <w:t>月在西藏履行。甲方有权对乙方按照预定进度开展课题研究工作的情况进行检查督促。</w:t>
            </w:r>
          </w:p>
          <w:p w14:paraId="59428872">
            <w:pPr>
              <w:pStyle w:val="13"/>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黑体_GBK" w:cs="Times New Roman"/>
                <w:sz w:val="34"/>
              </w:rPr>
            </w:pPr>
            <w:r>
              <w:rPr>
                <w:rFonts w:hint="default" w:ascii="Times New Roman" w:hAnsi="Times New Roman" w:eastAsia="方正黑体_GBK" w:cs="Times New Roman"/>
                <w:sz w:val="34"/>
              </w:rPr>
              <w:t>四、相关研究经费支付及违约责任</w:t>
            </w:r>
          </w:p>
          <w:p w14:paraId="4C661BC3">
            <w:pPr>
              <w:pStyle w:val="13"/>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本合同的研究经费为人民币</w:t>
            </w:r>
            <w:r>
              <w:rPr>
                <w:rFonts w:hint="eastAsia" w:ascii="Times New Roman" w:hAnsi="Times New Roman" w:eastAsia="方正仿宋_GBK" w:cs="Times New Roman"/>
                <w:sz w:val="34"/>
                <w:szCs w:val="22"/>
                <w:u w:val="single"/>
                <w:lang w:val="en-US" w:eastAsia="zh-CN"/>
              </w:rPr>
              <w:t>29</w:t>
            </w:r>
            <w:r>
              <w:rPr>
                <w:rFonts w:hint="default" w:ascii="Times New Roman" w:hAnsi="Times New Roman" w:eastAsia="方正仿宋_GBK" w:cs="Times New Roman"/>
                <w:sz w:val="34"/>
              </w:rPr>
              <w:t>万元</w:t>
            </w:r>
            <w:r>
              <w:rPr>
                <w:rFonts w:hint="default" w:ascii="Times New Roman" w:hAnsi="Times New Roman" w:eastAsia="方正仿宋_GBK" w:cs="Times New Roman"/>
                <w:sz w:val="34"/>
                <w:szCs w:val="22"/>
              </w:rPr>
              <w:t>（</w:t>
            </w:r>
            <w:r>
              <w:rPr>
                <w:rFonts w:hint="eastAsia" w:ascii="Times New Roman" w:hAnsi="Times New Roman" w:eastAsia="方正仿宋_GBK" w:cs="Times New Roman"/>
                <w:sz w:val="34"/>
                <w:szCs w:val="22"/>
                <w:u w:val="single"/>
                <w:lang w:val="en-US" w:eastAsia="zh-CN"/>
              </w:rPr>
              <w:t>贰拾玖</w:t>
            </w:r>
            <w:r>
              <w:rPr>
                <w:rFonts w:hint="default" w:ascii="Times New Roman" w:hAnsi="Times New Roman" w:eastAsia="方正仿宋_GBK" w:cs="Times New Roman"/>
                <w:sz w:val="34"/>
                <w:szCs w:val="22"/>
              </w:rPr>
              <w:t>万圆），任务书签订后，预拨40%的课题研究经费。</w:t>
            </w:r>
            <w:r>
              <w:rPr>
                <w:rFonts w:hint="default" w:ascii="Times New Roman" w:hAnsi="Times New Roman" w:eastAsia="方正仿宋_GBK" w:cs="Times New Roman"/>
                <w:sz w:val="34"/>
              </w:rPr>
              <w:t>双方约定如下:</w:t>
            </w:r>
          </w:p>
          <w:p w14:paraId="1416D8D3">
            <w:pPr>
              <w:pStyle w:val="13"/>
              <w:keepNext w:val="0"/>
              <w:keepLines w:val="0"/>
              <w:pageBreakBefore w:val="0"/>
              <w:widowControl w:val="0"/>
              <w:numPr>
                <w:ilvl w:val="0"/>
                <w:numId w:val="1"/>
              </w:numPr>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获准立项后，甲方将签定的《任务书》和《立项通知书》原件邮寄至乙方；乙方依据《任务书》和《立项通知书》出具首付款（课题经费的40%）纸质发票或电子发票邮寄至甲方，甲方30天内拨付首付款（以甲方收到发票的时间起算）。</w:t>
            </w:r>
          </w:p>
          <w:p w14:paraId="010F9F8F">
            <w:pPr>
              <w:pStyle w:val="13"/>
              <w:keepNext w:val="0"/>
              <w:keepLines w:val="0"/>
              <w:pageBreakBefore w:val="0"/>
              <w:widowControl w:val="0"/>
              <w:numPr>
                <w:ilvl w:val="0"/>
                <w:numId w:val="0"/>
              </w:numPr>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（二）甲方于</w:t>
            </w:r>
            <w:r>
              <w:rPr>
                <w:rFonts w:hint="eastAsia" w:ascii="Times New Roman" w:hAnsi="Times New Roman" w:eastAsia="方正仿宋_GBK" w:cs="Times New Roman"/>
                <w:sz w:val="34"/>
                <w:szCs w:val="22"/>
                <w:u w:val="single"/>
                <w:lang w:val="en-US" w:eastAsia="zh-CN"/>
              </w:rPr>
              <w:t>2026</w:t>
            </w:r>
            <w:r>
              <w:rPr>
                <w:rFonts w:hint="default" w:ascii="Times New Roman" w:hAnsi="Times New Roman" w:eastAsia="方正仿宋_GBK" w:cs="Times New Roman"/>
                <w:sz w:val="34"/>
              </w:rPr>
              <w:t>年</w:t>
            </w:r>
            <w:r>
              <w:rPr>
                <w:rFonts w:hint="eastAsia" w:ascii="Times New Roman" w:hAnsi="Times New Roman" w:eastAsia="方正仿宋_GBK" w:cs="Times New Roman"/>
                <w:sz w:val="34"/>
                <w:szCs w:val="22"/>
                <w:u w:val="single"/>
                <w:lang w:val="en-US" w:eastAsia="zh-CN"/>
              </w:rPr>
              <w:t>9</w:t>
            </w:r>
            <w:r>
              <w:rPr>
                <w:rFonts w:hint="default" w:ascii="Times New Roman" w:hAnsi="Times New Roman" w:eastAsia="方正仿宋_GBK" w:cs="Times New Roman"/>
                <w:sz w:val="34"/>
              </w:rPr>
              <w:t>月进行中期</w:t>
            </w:r>
            <w:r>
              <w:rPr>
                <w:rFonts w:hint="eastAsia" w:ascii="Times New Roman" w:hAnsi="Times New Roman" w:eastAsia="方正仿宋_GBK" w:cs="Times New Roman"/>
                <w:sz w:val="34"/>
                <w:lang w:eastAsia="zh-CN"/>
              </w:rPr>
              <w:t>评估</w:t>
            </w:r>
            <w:r>
              <w:rPr>
                <w:rFonts w:hint="default" w:ascii="Times New Roman" w:hAnsi="Times New Roman" w:eastAsia="方正仿宋_GBK" w:cs="Times New Roman"/>
                <w:sz w:val="34"/>
              </w:rPr>
              <w:t>。1.</w:t>
            </w:r>
            <w:r>
              <w:rPr>
                <w:rFonts w:hint="eastAsia" w:ascii="Times New Roman" w:hAnsi="Times New Roman" w:eastAsia="方正仿宋_GBK" w:cs="Times New Roman"/>
                <w:sz w:val="34"/>
                <w:lang w:eastAsia="zh-CN"/>
              </w:rPr>
              <w:t>中期评估</w:t>
            </w:r>
            <w:r>
              <w:rPr>
                <w:rFonts w:hint="default" w:ascii="Times New Roman" w:hAnsi="Times New Roman" w:eastAsia="方正仿宋_GBK" w:cs="Times New Roman"/>
                <w:sz w:val="34"/>
              </w:rPr>
              <w:t>通过后，乙方出具中期拨款（课题经费的30%）纸质发票或电子发票邮寄至甲方，甲方30天内拨付中期款（以甲方收到发票的时间起算）</w:t>
            </w:r>
            <w:r>
              <w:rPr>
                <w:rFonts w:hint="eastAsia" w:ascii="Times New Roman" w:hAnsi="Times New Roman" w:eastAsia="方正仿宋_GBK" w:cs="Times New Roman"/>
                <w:sz w:val="34"/>
                <w:lang w:eastAsia="zh-CN"/>
              </w:rPr>
              <w:t>；</w:t>
            </w:r>
            <w:r>
              <w:rPr>
                <w:rFonts w:hint="default" w:ascii="Times New Roman" w:hAnsi="Times New Roman" w:eastAsia="方正仿宋_GBK" w:cs="Times New Roman"/>
                <w:sz w:val="34"/>
              </w:rPr>
              <w:t>2.未通过</w:t>
            </w:r>
            <w:r>
              <w:rPr>
                <w:rFonts w:hint="eastAsia" w:ascii="Times New Roman" w:hAnsi="Times New Roman" w:eastAsia="方正仿宋_GBK" w:cs="Times New Roman"/>
                <w:sz w:val="34"/>
                <w:lang w:eastAsia="zh-CN"/>
              </w:rPr>
              <w:t>中期评估</w:t>
            </w:r>
            <w:r>
              <w:rPr>
                <w:rFonts w:hint="default" w:ascii="Times New Roman" w:hAnsi="Times New Roman" w:eastAsia="方正仿宋_GBK" w:cs="Times New Roman"/>
                <w:sz w:val="34"/>
              </w:rPr>
              <w:t>的乙方，必须按照甲方的要求在15日内完成对《中期研究报告》《</w:t>
            </w:r>
            <w:r>
              <w:rPr>
                <w:rFonts w:hint="default" w:ascii="Times New Roman" w:hAnsi="Times New Roman" w:eastAsia="方正仿宋_GBK" w:cs="Times New Roman"/>
                <w:sz w:val="34"/>
                <w:szCs w:val="22"/>
              </w:rPr>
              <w:t>对策建议</w:t>
            </w:r>
            <w:r>
              <w:rPr>
                <w:rFonts w:hint="default" w:ascii="Times New Roman" w:hAnsi="Times New Roman" w:eastAsia="方正仿宋_GBK" w:cs="Times New Roman"/>
                <w:sz w:val="34"/>
              </w:rPr>
              <w:t>（阶段性成果）》的修改完善，甲方根据修改情况拨付经费</w:t>
            </w:r>
            <w:r>
              <w:rPr>
                <w:rFonts w:hint="eastAsia" w:ascii="Times New Roman" w:hAnsi="Times New Roman" w:eastAsia="方正仿宋_GBK" w:cs="Times New Roman"/>
                <w:sz w:val="34"/>
                <w:lang w:eastAsia="zh-CN"/>
              </w:rPr>
              <w:t>；</w:t>
            </w:r>
            <w:r>
              <w:rPr>
                <w:rFonts w:hint="default" w:ascii="Times New Roman" w:hAnsi="Times New Roman" w:eastAsia="方正仿宋_GBK" w:cs="Times New Roman"/>
                <w:sz w:val="34"/>
              </w:rPr>
              <w:t>3.若乙方未按照甲方要求完成修改任务，合同立即解除，甲方有权收回已支付的课题经费。</w:t>
            </w:r>
          </w:p>
          <w:p w14:paraId="1339A8F7">
            <w:pPr>
              <w:pStyle w:val="13"/>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（三）甲方于</w:t>
            </w:r>
            <w:r>
              <w:rPr>
                <w:rFonts w:hint="eastAsia" w:ascii="Times New Roman" w:hAnsi="Times New Roman" w:eastAsia="方正仿宋_GBK" w:cs="Times New Roman"/>
                <w:sz w:val="34"/>
                <w:u w:val="single"/>
                <w:lang w:val="en-US" w:eastAsia="zh-CN"/>
              </w:rPr>
              <w:t>2026</w:t>
            </w:r>
            <w:r>
              <w:rPr>
                <w:rFonts w:hint="default" w:ascii="Times New Roman" w:hAnsi="Times New Roman" w:eastAsia="方正仿宋_GBK" w:cs="Times New Roman"/>
                <w:sz w:val="34"/>
              </w:rPr>
              <w:t>年</w:t>
            </w:r>
            <w:r>
              <w:rPr>
                <w:rFonts w:hint="eastAsia" w:ascii="Times New Roman" w:hAnsi="Times New Roman" w:eastAsia="方正仿宋_GBK" w:cs="Times New Roman"/>
                <w:sz w:val="34"/>
                <w:u w:val="single"/>
                <w:lang w:val="en-US" w:eastAsia="zh-CN"/>
              </w:rPr>
              <w:t>12</w:t>
            </w:r>
            <w:r>
              <w:rPr>
                <w:rFonts w:hint="default" w:ascii="Times New Roman" w:hAnsi="Times New Roman" w:eastAsia="方正仿宋_GBK" w:cs="Times New Roman"/>
                <w:sz w:val="34"/>
              </w:rPr>
              <w:t>月进行结题评审。1.《</w:t>
            </w:r>
            <w:r>
              <w:rPr>
                <w:rFonts w:hint="default" w:ascii="Times New Roman" w:hAnsi="Times New Roman" w:eastAsia="方正仿宋_GBK" w:cs="Times New Roman"/>
                <w:sz w:val="34"/>
                <w:szCs w:val="22"/>
              </w:rPr>
              <w:t>决策咨询报告</w:t>
            </w:r>
            <w:r>
              <w:rPr>
                <w:rFonts w:hint="default" w:ascii="Times New Roman" w:hAnsi="Times New Roman" w:eastAsia="方正仿宋_GBK" w:cs="Times New Roman"/>
                <w:sz w:val="34"/>
              </w:rPr>
              <w:t>》评审通过后，乙方出具尾款（课题经费的30%）纸质发票或电子发票邮寄至甲方，甲方30天内拨付尾款（以甲方收到发票的时间起算）</w:t>
            </w:r>
            <w:r>
              <w:rPr>
                <w:rFonts w:hint="eastAsia" w:ascii="Times New Roman" w:hAnsi="Times New Roman" w:eastAsia="方正仿宋_GBK" w:cs="Times New Roman"/>
                <w:sz w:val="34"/>
                <w:lang w:eastAsia="zh-CN"/>
              </w:rPr>
              <w:t>；</w:t>
            </w:r>
            <w:r>
              <w:rPr>
                <w:rFonts w:hint="default" w:ascii="Times New Roman" w:hAnsi="Times New Roman" w:eastAsia="方正仿宋_GBK" w:cs="Times New Roman"/>
                <w:sz w:val="34"/>
              </w:rPr>
              <w:t>2.未通过评审的乙方，必须按照甲方的要求在15日内完成对《</w:t>
            </w:r>
            <w:r>
              <w:rPr>
                <w:rFonts w:hint="default" w:ascii="Times New Roman" w:hAnsi="Times New Roman" w:eastAsia="方正仿宋_GBK" w:cs="Times New Roman"/>
                <w:sz w:val="34"/>
                <w:szCs w:val="22"/>
              </w:rPr>
              <w:t>决策咨询报告</w:t>
            </w:r>
            <w:r>
              <w:rPr>
                <w:rFonts w:hint="default" w:ascii="Times New Roman" w:hAnsi="Times New Roman" w:eastAsia="方正仿宋_GBK" w:cs="Times New Roman"/>
                <w:sz w:val="34"/>
              </w:rPr>
              <w:t>》的修改完善，甲方根据修改情况拨付经费</w:t>
            </w:r>
            <w:r>
              <w:rPr>
                <w:rFonts w:hint="eastAsia" w:ascii="Times New Roman" w:hAnsi="Times New Roman" w:eastAsia="方正仿宋_GBK" w:cs="Times New Roman"/>
                <w:sz w:val="34"/>
                <w:lang w:eastAsia="zh-CN"/>
              </w:rPr>
              <w:t>；</w:t>
            </w:r>
            <w:r>
              <w:rPr>
                <w:rFonts w:hint="default" w:ascii="Times New Roman" w:hAnsi="Times New Roman" w:eastAsia="方正仿宋_GBK" w:cs="Times New Roman"/>
                <w:sz w:val="34"/>
              </w:rPr>
              <w:t>3.若乙方未按照甲方要求完成修改任务，合同立即解除，甲方有权收回已支付的课题经费。</w:t>
            </w:r>
          </w:p>
          <w:p w14:paraId="709C92AE">
            <w:pPr>
              <w:keepNext w:val="0"/>
              <w:keepLines w:val="0"/>
              <w:pageBreakBefore w:val="0"/>
              <w:widowControl w:val="0"/>
              <w:suppressAutoHyphens/>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color w:val="auto"/>
                <w:sz w:val="34"/>
                <w:szCs w:val="24"/>
                <w:lang w:bidi="ar-SA"/>
              </w:rPr>
            </w:pPr>
            <w:r>
              <w:rPr>
                <w:rFonts w:hint="default" w:ascii="Times New Roman" w:hAnsi="Times New Roman" w:eastAsia="方正仿宋_GBK" w:cs="Times New Roman"/>
                <w:color w:val="auto"/>
                <w:sz w:val="34"/>
                <w:szCs w:val="24"/>
                <w:lang w:bidi="ar-SA"/>
              </w:rPr>
              <w:t>（四）立项评审、</w:t>
            </w:r>
            <w:r>
              <w:rPr>
                <w:rFonts w:hint="eastAsia" w:ascii="Times New Roman" w:hAnsi="Times New Roman" w:eastAsia="方正仿宋_GBK" w:cs="Times New Roman"/>
                <w:color w:val="auto"/>
                <w:sz w:val="34"/>
                <w:szCs w:val="24"/>
                <w:lang w:eastAsia="zh-CN" w:bidi="ar-SA"/>
              </w:rPr>
              <w:t>中期评估</w:t>
            </w:r>
            <w:r>
              <w:rPr>
                <w:rFonts w:hint="default" w:ascii="Times New Roman" w:hAnsi="Times New Roman" w:eastAsia="方正仿宋_GBK" w:cs="Times New Roman"/>
                <w:color w:val="auto"/>
                <w:sz w:val="34"/>
                <w:szCs w:val="24"/>
                <w:lang w:bidi="ar-SA"/>
              </w:rPr>
              <w:t>、结题评审时的评审专家费用</w:t>
            </w:r>
            <w:r>
              <w:rPr>
                <w:rFonts w:hint="eastAsia" w:ascii="Times New Roman" w:hAnsi="Times New Roman" w:eastAsia="方正仿宋_GBK" w:cs="Times New Roman"/>
                <w:color w:val="auto"/>
                <w:sz w:val="34"/>
                <w:szCs w:val="24"/>
                <w:lang w:eastAsia="zh-CN" w:bidi="ar-SA"/>
              </w:rPr>
              <w:t>在软课题研究经费中按规定标准列支，由甲方根据《</w:t>
            </w:r>
            <w:r>
              <w:rPr>
                <w:rFonts w:hint="default" w:ascii="Times New Roman" w:hAnsi="Times New Roman" w:eastAsia="方正仿宋_GBK" w:cs="Times New Roman"/>
                <w:snapToGrid w:val="0"/>
                <w:color w:val="auto"/>
                <w:kern w:val="0"/>
                <w:sz w:val="34"/>
                <w:szCs w:val="34"/>
                <w:lang w:val="en-US" w:eastAsia="zh-CN" w:bidi="ar-SA"/>
              </w:rPr>
              <w:t>西藏自治区本级专家劳务费管理办法</w:t>
            </w:r>
            <w:r>
              <w:rPr>
                <w:rFonts w:hint="eastAsia" w:ascii="Times New Roman" w:hAnsi="Times New Roman" w:eastAsia="方正仿宋_GBK" w:cs="Times New Roman"/>
                <w:color w:val="auto"/>
                <w:sz w:val="34"/>
                <w:szCs w:val="24"/>
                <w:lang w:eastAsia="zh-CN" w:bidi="ar-SA"/>
              </w:rPr>
              <w:t>》提出支付金额，乙方负责支付</w:t>
            </w:r>
            <w:r>
              <w:rPr>
                <w:rFonts w:hint="default" w:ascii="Times New Roman" w:hAnsi="Times New Roman" w:eastAsia="方正仿宋_GBK" w:cs="Times New Roman"/>
                <w:color w:val="auto"/>
                <w:sz w:val="34"/>
                <w:szCs w:val="24"/>
                <w:lang w:bidi="ar-SA"/>
              </w:rPr>
              <w:t>。</w:t>
            </w:r>
          </w:p>
          <w:p w14:paraId="03CD2BCF">
            <w:pPr>
              <w:pStyle w:val="13"/>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（五）任何一方因不可抗力不能履行合同义务时，可以免除违约责任，</w:t>
            </w:r>
            <w:r>
              <w:rPr>
                <w:rFonts w:hint="eastAsia" w:ascii="Times New Roman" w:hAnsi="Times New Roman" w:eastAsia="方正仿宋_GBK" w:cs="Times New Roman"/>
                <w:sz w:val="34"/>
                <w:lang w:eastAsia="zh-CN"/>
              </w:rPr>
              <w:t>应在不可抗力情况发生的</w:t>
            </w:r>
            <w:r>
              <w:rPr>
                <w:rFonts w:hint="eastAsia" w:ascii="Times New Roman" w:hAnsi="Times New Roman" w:eastAsia="方正仿宋_GBK" w:cs="Times New Roman"/>
                <w:sz w:val="34"/>
                <w:u w:val="single"/>
                <w:lang w:val="en-US" w:eastAsia="zh-CN"/>
              </w:rPr>
              <w:t>30</w:t>
            </w:r>
            <w:r>
              <w:rPr>
                <w:rFonts w:hint="eastAsia" w:ascii="Times New Roman" w:hAnsi="Times New Roman" w:eastAsia="方正仿宋_GBK" w:cs="Times New Roman"/>
                <w:sz w:val="34"/>
                <w:lang w:val="en-US" w:eastAsia="zh-CN"/>
              </w:rPr>
              <w:t>日内</w:t>
            </w:r>
            <w:r>
              <w:rPr>
                <w:rFonts w:hint="default" w:ascii="Times New Roman" w:hAnsi="Times New Roman" w:eastAsia="方正仿宋_GBK" w:cs="Times New Roman"/>
                <w:sz w:val="34"/>
              </w:rPr>
              <w:t>通知另一方，并及时出具因不可抗力导致合同不能</w:t>
            </w:r>
            <w:r>
              <w:rPr>
                <w:rFonts w:hint="eastAsia" w:ascii="Times New Roman" w:hAnsi="Times New Roman" w:eastAsia="方正仿宋_GBK" w:cs="Times New Roman"/>
                <w:sz w:val="34"/>
                <w:lang w:eastAsia="zh-CN"/>
              </w:rPr>
              <w:t>继续</w:t>
            </w:r>
            <w:r>
              <w:rPr>
                <w:rFonts w:hint="default" w:ascii="Times New Roman" w:hAnsi="Times New Roman" w:eastAsia="方正仿宋_GBK" w:cs="Times New Roman"/>
                <w:sz w:val="34"/>
              </w:rPr>
              <w:t>履行的证明。在出现不可抗力的情况下，双方均采取适当措施减轻损失，但因一方延迟履行义务而遭遇不可抗力的不得免责。</w:t>
            </w:r>
          </w:p>
          <w:p w14:paraId="4B611F04">
            <w:pPr>
              <w:pStyle w:val="12"/>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（六）课题经费的使用由</w:t>
            </w:r>
            <w:r>
              <w:rPr>
                <w:rFonts w:hint="default" w:ascii="Times New Roman" w:hAnsi="Times New Roman" w:eastAsia="方正仿宋_GBK" w:cs="Times New Roman"/>
                <w:sz w:val="34"/>
                <w:u w:val="single"/>
              </w:rPr>
              <w:t>课题组</w:t>
            </w:r>
            <w:r>
              <w:rPr>
                <w:rFonts w:hint="eastAsia" w:ascii="Times New Roman" w:hAnsi="Times New Roman" w:eastAsia="方正仿宋_GBK" w:cs="Times New Roman"/>
                <w:sz w:val="34"/>
                <w:u w:val="single"/>
                <w:lang w:eastAsia="zh-CN"/>
              </w:rPr>
              <w:t>（</w:t>
            </w:r>
            <w:r>
              <w:rPr>
                <w:rFonts w:hint="default" w:ascii="Times New Roman" w:hAnsi="Times New Roman" w:eastAsia="方正仿宋_GBK" w:cs="Times New Roman"/>
                <w:sz w:val="34"/>
                <w:u w:val="single"/>
              </w:rPr>
              <w:t>乙方</w:t>
            </w:r>
            <w:r>
              <w:rPr>
                <w:rFonts w:hint="eastAsia" w:ascii="Times New Roman" w:hAnsi="Times New Roman" w:eastAsia="方正仿宋_GBK" w:cs="Times New Roman"/>
                <w:sz w:val="34"/>
                <w:u w:val="single"/>
                <w:lang w:eastAsia="zh-CN"/>
              </w:rPr>
              <w:t>）</w:t>
            </w:r>
            <w:r>
              <w:rPr>
                <w:rFonts w:hint="default" w:ascii="Times New Roman" w:hAnsi="Times New Roman" w:eastAsia="方正仿宋_GBK" w:cs="Times New Roman"/>
                <w:sz w:val="34"/>
              </w:rPr>
              <w:t>负责人严格按经费使用计划支配，并接受甲方的监管。</w:t>
            </w:r>
          </w:p>
          <w:p w14:paraId="0DC7E821">
            <w:pPr>
              <w:pStyle w:val="12"/>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eastAsia" w:ascii="Times New Roman" w:hAnsi="Times New Roman" w:eastAsia="方正仿宋_GBK" w:cs="Times New Roman"/>
                <w:sz w:val="34"/>
                <w:lang w:eastAsia="zh-CN"/>
              </w:rPr>
            </w:pPr>
            <w:r>
              <w:rPr>
                <w:rFonts w:hint="eastAsia" w:ascii="Times New Roman" w:hAnsi="Times New Roman" w:eastAsia="方正仿宋_GBK" w:cs="Times New Roman"/>
                <w:sz w:val="34"/>
                <w:lang w:eastAsia="zh-CN"/>
              </w:rPr>
              <w:t>（七）甲方付款前，乙方应当向甲方提交纸质版或者电子版发票，乙方未按甲方要求提供发票的，甲方有权拒绝支付任何款项，且因乙方未按甲方要求提供发票导致甲方无法按时付款的，甲方不承担任何责任。</w:t>
            </w:r>
          </w:p>
          <w:p w14:paraId="6FED5A93">
            <w:pPr>
              <w:pStyle w:val="12"/>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eastAsia" w:ascii="Times New Roman" w:hAnsi="Times New Roman" w:eastAsia="方正仿宋_GBK" w:cs="Times New Roman"/>
                <w:sz w:val="34"/>
                <w:lang w:eastAsia="zh-CN"/>
              </w:rPr>
            </w:pPr>
            <w:r>
              <w:rPr>
                <w:rFonts w:hint="eastAsia" w:ascii="Times New Roman" w:hAnsi="Times New Roman" w:eastAsia="方正仿宋_GBK" w:cs="Times New Roman"/>
                <w:sz w:val="34"/>
                <w:lang w:eastAsia="zh-CN"/>
              </w:rPr>
              <w:t>（八）乙方应确保提供的账号信息真实有效，因乙方提供信息错误导致甲方付款失败的，甲方不承担任何责任。同时，甲方有权要求乙方赔偿甲方因此</w:t>
            </w:r>
            <w:r>
              <w:rPr>
                <w:rFonts w:hint="eastAsia" w:eastAsia="方正仿宋_GBK" w:cs="Times New Roman"/>
                <w:sz w:val="34"/>
                <w:lang w:eastAsia="zh-CN"/>
              </w:rPr>
              <w:t>受到</w:t>
            </w:r>
            <w:r>
              <w:rPr>
                <w:rFonts w:hint="eastAsia" w:ascii="Times New Roman" w:hAnsi="Times New Roman" w:eastAsia="方正仿宋_GBK" w:cs="Times New Roman"/>
                <w:sz w:val="34"/>
                <w:lang w:eastAsia="zh-CN"/>
              </w:rPr>
              <w:t>的全部损失。</w:t>
            </w:r>
          </w:p>
          <w:p w14:paraId="3BE49B5F">
            <w:pPr>
              <w:pStyle w:val="12"/>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lang w:val="en-US" w:eastAsia="zh-CN"/>
              </w:rPr>
            </w:pPr>
            <w:r>
              <w:rPr>
                <w:rFonts w:hint="eastAsia" w:ascii="Times New Roman" w:hAnsi="Times New Roman" w:eastAsia="方正仿宋_GBK" w:cs="Times New Roman"/>
                <w:sz w:val="34"/>
                <w:lang w:eastAsia="zh-CN"/>
              </w:rPr>
              <w:t>（九）本合同禁止乙方以各种形式进行转包、分包，否则，甲方有权解除合同。乙方应当向甲方支付合同总价</w:t>
            </w:r>
            <w:r>
              <w:rPr>
                <w:rFonts w:hint="eastAsia" w:ascii="Times New Roman" w:hAnsi="Times New Roman" w:eastAsia="方正仿宋_GBK" w:cs="Times New Roman"/>
                <w:sz w:val="34"/>
                <w:lang w:val="en-US" w:eastAsia="zh-CN"/>
              </w:rPr>
              <w:t>30%的违约金。乙方在选任涉及履行本合同的员工（包括但不限于正式员工、临时工、实习生、兼职人员）时应当谨慎，若因乙方或乙方原因给甲方及其工作人员或第三人造成人身损害、财产损失，应由乙方承担全部责任及经济赔偿，与甲方无关。乙方员工在履行本合同时受到人身伤害、财产损失的，由乙方承担全部责任及经济赔偿，与甲方无关。</w:t>
            </w:r>
          </w:p>
          <w:p w14:paraId="54194D4C">
            <w:pPr>
              <w:pStyle w:val="14"/>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黑体_GBK" w:cs="Times New Roman"/>
                <w:sz w:val="34"/>
              </w:rPr>
            </w:pPr>
            <w:r>
              <w:rPr>
                <w:rFonts w:hint="eastAsia" w:ascii="Times New Roman" w:hAnsi="Times New Roman" w:eastAsia="方正仿宋_GBK" w:cs="Times New Roman"/>
                <w:sz w:val="34"/>
                <w:lang w:eastAsia="zh-CN"/>
              </w:rPr>
              <w:t>（十）乙方应向甲方支付违约金、赔偿金等款项的，甲方有权从未付款项中直接予以扣除，未付款项不足以支付违约金、赔偿金等款项的，不足部分由乙方继续承担。</w:t>
            </w:r>
          </w:p>
          <w:p w14:paraId="2DE37C2F">
            <w:pPr>
              <w:pStyle w:val="14"/>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黑体_GBK" w:cs="Times New Roman"/>
                <w:sz w:val="34"/>
              </w:rPr>
            </w:pPr>
            <w:r>
              <w:rPr>
                <w:rFonts w:hint="default" w:ascii="Times New Roman" w:hAnsi="Times New Roman" w:eastAsia="方正黑体_GBK" w:cs="Times New Roman"/>
                <w:sz w:val="34"/>
              </w:rPr>
              <w:t>五、知识产权归属</w:t>
            </w:r>
          </w:p>
          <w:p w14:paraId="102F08FF">
            <w:pPr>
              <w:pStyle w:val="14"/>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（一）</w:t>
            </w:r>
            <w:r>
              <w:rPr>
                <w:rFonts w:hint="default" w:ascii="Times New Roman" w:hAnsi="Times New Roman" w:eastAsia="方正仿宋_GBK" w:cs="Times New Roman"/>
                <w:color w:val="000000"/>
                <w:sz w:val="34"/>
                <w:szCs w:val="20"/>
              </w:rPr>
              <w:t>课题研究成果所形成的著作权等知识产权归属于甲方所有。未经甲方书面同意，乙方不得自行或许可第三方使用、发表、转让该成果。乙方及其研究人员在经甲方事先书面审核同意的前提下，可在公开发表的学术成果中以适当方式标明其作者身份及</w:t>
            </w:r>
            <w:r>
              <w:rPr>
                <w:rFonts w:hint="eastAsia" w:ascii="Times New Roman" w:hAnsi="Times New Roman" w:eastAsia="方正仿宋_GBK" w:cs="Times New Roman"/>
                <w:sz w:val="34"/>
                <w:szCs w:val="20"/>
                <w:lang w:eastAsia="zh-CN"/>
              </w:rPr>
              <w:t>“</w:t>
            </w:r>
            <w:r>
              <w:rPr>
                <w:rFonts w:hint="default" w:ascii="Times New Roman" w:hAnsi="Times New Roman" w:eastAsia="方正仿宋_GBK" w:cs="Times New Roman"/>
                <w:sz w:val="34"/>
                <w:szCs w:val="20"/>
              </w:rPr>
              <w:t>西藏自治区人民政府办公厅（政府研究室）软课题资助</w:t>
            </w:r>
            <w:r>
              <w:rPr>
                <w:rFonts w:hint="eastAsia" w:ascii="Times New Roman" w:hAnsi="Times New Roman" w:eastAsia="方正仿宋_GBK" w:cs="Times New Roman"/>
                <w:sz w:val="34"/>
                <w:szCs w:val="20"/>
                <w:lang w:eastAsia="zh-CN"/>
              </w:rPr>
              <w:t>”</w:t>
            </w:r>
            <w:r>
              <w:rPr>
                <w:rFonts w:hint="default" w:ascii="Times New Roman" w:hAnsi="Times New Roman" w:eastAsia="方正仿宋_GBK" w:cs="Times New Roman"/>
                <w:color w:val="000000"/>
                <w:sz w:val="34"/>
                <w:szCs w:val="20"/>
              </w:rPr>
              <w:t>字样，但不得损害甲方的权益或用于商业目的。</w:t>
            </w:r>
          </w:p>
          <w:p w14:paraId="051E0D96">
            <w:pPr>
              <w:pStyle w:val="14"/>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（二）若乙方擅自发表与本任务有关的任何成果，甲方将严肃追究相关责任人的责任。</w:t>
            </w:r>
          </w:p>
          <w:p w14:paraId="70EC7273">
            <w:pPr>
              <w:suppressAutoHyphens/>
              <w:bidi w:val="0"/>
              <w:rPr>
                <w:rFonts w:eastAsia="宋体" w:cs="Times New Roman"/>
                <w:color w:val="auto"/>
                <w:szCs w:val="24"/>
                <w:lang w:bidi="ar-SA"/>
              </w:rPr>
            </w:pPr>
            <w:r>
              <w:rPr>
                <w:rFonts w:hint="default" w:ascii="Times New Roman" w:hAnsi="Times New Roman" w:eastAsia="方正仿宋_GBK" w:cs="Times New Roman"/>
                <w:color w:val="auto"/>
                <w:sz w:val="34"/>
                <w:szCs w:val="24"/>
                <w:lang w:bidi="ar-SA"/>
              </w:rPr>
              <w:t>（三）乙方应确保提交给甲方的所有工作成果为完全原创或有完整授权。相关数据、观点的引用严格遵守学术规范，无任何对第三方知识产权的侵权事由</w:t>
            </w:r>
            <w:r>
              <w:rPr>
                <w:rFonts w:hint="eastAsia" w:eastAsia="方正仿宋_GBK" w:cs="Times New Roman"/>
                <w:color w:val="auto"/>
                <w:sz w:val="34"/>
                <w:szCs w:val="24"/>
                <w:lang w:val="en-US" w:eastAsia="zh-CN" w:bidi="ar-SA"/>
              </w:rPr>
              <w:t>，</w:t>
            </w:r>
            <w:r>
              <w:rPr>
                <w:rFonts w:hint="default" w:ascii="Times New Roman" w:hAnsi="Times New Roman" w:eastAsia="方正仿宋_GBK" w:cs="Times New Roman"/>
                <w:color w:val="auto"/>
                <w:sz w:val="34"/>
                <w:szCs w:val="24"/>
                <w:lang w:bidi="ar-SA"/>
              </w:rPr>
              <w:t>由此给甲方造成的损失，乙方承担全部责任。</w:t>
            </w:r>
          </w:p>
          <w:p w14:paraId="15701DDD">
            <w:pPr>
              <w:pStyle w:val="14"/>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eastAsia" w:ascii="Times New Roman" w:hAnsi="Times New Roman" w:eastAsia="方正黑体_GBK" w:cs="Times New Roman"/>
                <w:sz w:val="34"/>
                <w:lang w:eastAsia="zh-CN"/>
              </w:rPr>
            </w:pPr>
            <w:r>
              <w:rPr>
                <w:rFonts w:hint="default" w:ascii="Times New Roman" w:hAnsi="Times New Roman" w:eastAsia="方正黑体_GBK" w:cs="Times New Roman"/>
                <w:sz w:val="34"/>
              </w:rPr>
              <w:t>六、保密</w:t>
            </w:r>
            <w:r>
              <w:rPr>
                <w:rFonts w:hint="eastAsia" w:eastAsia="方正黑体_GBK" w:cs="Times New Roman"/>
                <w:sz w:val="34"/>
                <w:lang w:eastAsia="zh-CN"/>
              </w:rPr>
              <w:t>条款</w:t>
            </w:r>
          </w:p>
          <w:p w14:paraId="32384443">
            <w:pPr>
              <w:pStyle w:val="14"/>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（一）乙方对甲方提供的所有项目资料负有保密义务，未经甲方允许，不得向任何第三方披露、使用，也不得自行使用。</w:t>
            </w:r>
          </w:p>
          <w:p w14:paraId="50B7CC2A">
            <w:pPr>
              <w:pStyle w:val="14"/>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（二）乙方因违反保密义务给甲方造成危害与损失的，应当承担相应的法律责任，并赔偿甲方的各项损失。</w:t>
            </w:r>
          </w:p>
          <w:p w14:paraId="257E1B4E">
            <w:pPr>
              <w:pStyle w:val="14"/>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（三）不论合同是否变更、解除或者终止，合同保密条款不受其限制而继续有效，各方均应继续承担约定保密义务。</w:t>
            </w:r>
          </w:p>
          <w:p w14:paraId="1C92334F">
            <w:pPr>
              <w:pStyle w:val="14"/>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（四）保密期自本合同履行后长期有效。</w:t>
            </w:r>
          </w:p>
          <w:p w14:paraId="058B8A98">
            <w:pPr>
              <w:pStyle w:val="14"/>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黑体_GBK" w:cs="Times New Roman"/>
                <w:sz w:val="34"/>
              </w:rPr>
            </w:pPr>
            <w:r>
              <w:rPr>
                <w:rFonts w:hint="default" w:ascii="Times New Roman" w:hAnsi="Times New Roman" w:eastAsia="方正黑体_GBK" w:cs="Times New Roman"/>
                <w:sz w:val="34"/>
              </w:rPr>
              <w:t>七、其</w:t>
            </w:r>
            <w:r>
              <w:rPr>
                <w:rFonts w:hint="eastAsia" w:eastAsia="方正黑体_GBK" w:cs="Times New Roman"/>
                <w:sz w:val="34"/>
                <w:lang w:eastAsia="zh-CN"/>
              </w:rPr>
              <w:t>他</w:t>
            </w:r>
          </w:p>
          <w:p w14:paraId="26E98690">
            <w:pPr>
              <w:pStyle w:val="14"/>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（一）</w:t>
            </w:r>
            <w:r>
              <w:rPr>
                <w:rFonts w:hint="default" w:ascii="Times New Roman" w:hAnsi="Times New Roman" w:eastAsia="方正仿宋_GBK" w:cs="Times New Roman"/>
                <w:sz w:val="34"/>
                <w:u w:val="single"/>
              </w:rPr>
              <w:t>课题组</w:t>
            </w:r>
            <w:r>
              <w:rPr>
                <w:rFonts w:hint="eastAsia" w:ascii="Times New Roman" w:hAnsi="Times New Roman" w:eastAsia="方正仿宋_GBK" w:cs="Times New Roman"/>
                <w:sz w:val="34"/>
                <w:u w:val="single"/>
                <w:lang w:eastAsia="zh-CN"/>
              </w:rPr>
              <w:t>（乙方）</w:t>
            </w:r>
            <w:r>
              <w:rPr>
                <w:rFonts w:hint="default" w:ascii="Times New Roman" w:hAnsi="Times New Roman" w:eastAsia="方正仿宋_GBK" w:cs="Times New Roman"/>
                <w:sz w:val="34"/>
              </w:rPr>
              <w:t>负责人一般不得变更，如因特殊情况确需变更的，乙方应征得甲方同意</w:t>
            </w:r>
            <w:r>
              <w:rPr>
                <w:rFonts w:hint="default" w:ascii="Times New Roman" w:hAnsi="Times New Roman" w:eastAsia="方正仿宋_GBK" w:cs="Times New Roman"/>
                <w:sz w:val="34"/>
                <w:u w:val="none"/>
              </w:rPr>
              <w:t>。</w:t>
            </w:r>
            <w:r>
              <w:rPr>
                <w:rFonts w:hint="eastAsia" w:eastAsia="方正仿宋_GBK" w:cs="Times New Roman"/>
                <w:sz w:val="34"/>
                <w:u w:val="single"/>
                <w:lang w:eastAsia="zh-CN"/>
              </w:rPr>
              <w:t>西藏自治区人民</w:t>
            </w:r>
            <w:r>
              <w:rPr>
                <w:rFonts w:hint="eastAsia" w:ascii="Times New Roman" w:hAnsi="Times New Roman" w:eastAsia="方正仿宋_GBK" w:cs="Times New Roman"/>
                <w:sz w:val="34"/>
                <w:u w:val="single"/>
                <w:lang w:eastAsia="zh-CN"/>
              </w:rPr>
              <w:t>政府办公厅（</w:t>
            </w:r>
            <w:r>
              <w:rPr>
                <w:rFonts w:hint="default" w:ascii="Times New Roman" w:hAnsi="Times New Roman" w:eastAsia="方正仿宋_GBK" w:cs="Times New Roman"/>
                <w:sz w:val="34"/>
                <w:u w:val="single"/>
              </w:rPr>
              <w:t>政府研究室</w:t>
            </w:r>
            <w:r>
              <w:rPr>
                <w:rFonts w:hint="eastAsia" w:ascii="Times New Roman" w:hAnsi="Times New Roman" w:eastAsia="方正仿宋_GBK" w:cs="Times New Roman"/>
                <w:sz w:val="34"/>
                <w:u w:val="single"/>
                <w:lang w:eastAsia="zh-CN"/>
              </w:rPr>
              <w:t>）（甲方）</w:t>
            </w:r>
            <w:r>
              <w:rPr>
                <w:rFonts w:hint="default" w:ascii="Times New Roman" w:hAnsi="Times New Roman" w:eastAsia="方正仿宋_GBK" w:cs="Times New Roman"/>
                <w:sz w:val="34"/>
              </w:rPr>
              <w:t>全程跟进课题研究工作。</w:t>
            </w:r>
          </w:p>
          <w:p w14:paraId="10AD7E58">
            <w:pPr>
              <w:pStyle w:val="14"/>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eastAsia" w:ascii="Times New Roman" w:hAnsi="Times New Roman" w:eastAsia="方正仿宋_GBK" w:cs="Times New Roman"/>
                <w:sz w:val="34"/>
                <w:lang w:eastAsia="zh-CN"/>
              </w:rPr>
            </w:pPr>
            <w:r>
              <w:rPr>
                <w:rFonts w:hint="default" w:ascii="Times New Roman" w:hAnsi="Times New Roman" w:eastAsia="方正仿宋_GBK" w:cs="Times New Roman"/>
                <w:sz w:val="34"/>
              </w:rPr>
              <w:t>（二）</w:t>
            </w:r>
            <w:r>
              <w:rPr>
                <w:rFonts w:hint="eastAsia" w:ascii="Times New Roman" w:hAnsi="Times New Roman" w:eastAsia="方正仿宋_GBK" w:cs="Times New Roman"/>
                <w:sz w:val="34"/>
                <w:lang w:eastAsia="zh-CN"/>
              </w:rPr>
              <w:t>本合同自双方授权代理人、法定代表人或负责人签字，并加盖公章和财务章之日起即时生效</w:t>
            </w:r>
            <w:r>
              <w:rPr>
                <w:rFonts w:hint="default" w:ascii="Times New Roman" w:hAnsi="Times New Roman" w:eastAsia="方正仿宋_GBK" w:cs="Times New Roman"/>
                <w:sz w:val="34"/>
              </w:rPr>
              <w:t>。</w:t>
            </w:r>
            <w:r>
              <w:rPr>
                <w:rFonts w:hint="eastAsia" w:ascii="Times New Roman" w:hAnsi="Times New Roman" w:eastAsia="方正仿宋_GBK" w:cs="Times New Roman"/>
                <w:sz w:val="34"/>
                <w:lang w:eastAsia="zh-CN"/>
              </w:rPr>
              <w:t>由授权代理人签订合同的，应当将相关委托手续作为合同附件。</w:t>
            </w:r>
          </w:p>
          <w:p w14:paraId="66AFE622">
            <w:pPr>
              <w:pStyle w:val="14"/>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（三）本合同为《任务书》的组成部分，与《任务书》具有同等法律效力。</w:t>
            </w:r>
          </w:p>
          <w:p w14:paraId="744EB78C">
            <w:pPr>
              <w:pStyle w:val="14"/>
              <w:keepNext w:val="0"/>
              <w:keepLines w:val="0"/>
              <w:pageBreakBefore w:val="0"/>
              <w:widowControl w:val="0"/>
              <w:kinsoku/>
              <w:wordWrap/>
              <w:overflowPunct/>
              <w:topLinePunct w:val="0"/>
              <w:autoSpaceDE/>
              <w:autoSpaceDN/>
              <w:bidi w:val="0"/>
              <w:spacing w:line="580" w:lineRule="exact"/>
              <w:ind w:firstLine="680" w:firstLineChars="200"/>
              <w:jc w:val="left"/>
              <w:textAlignment w:val="auto"/>
              <w:rPr>
                <w:rFonts w:hint="default" w:ascii="Times New Roman" w:hAnsi="Times New Roman" w:eastAsia="方正仿宋_GBK" w:cs="Times New Roman"/>
                <w:sz w:val="34"/>
              </w:rPr>
            </w:pPr>
          </w:p>
          <w:p w14:paraId="401CBD73">
            <w:pPr>
              <w:pStyle w:val="14"/>
              <w:keepNext w:val="0"/>
              <w:keepLines w:val="0"/>
              <w:pageBreakBefore w:val="0"/>
              <w:widowControl w:val="0"/>
              <w:kinsoku/>
              <w:wordWrap/>
              <w:overflowPunct/>
              <w:topLinePunct w:val="0"/>
              <w:autoSpaceDE/>
              <w:autoSpaceDN/>
              <w:bidi w:val="0"/>
              <w:spacing w:line="580" w:lineRule="exact"/>
              <w:ind w:firstLine="680" w:firstLineChars="200"/>
              <w:jc w:val="left"/>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任务负责人</w:t>
            </w:r>
            <w:r>
              <w:rPr>
                <w:rFonts w:hint="eastAsia" w:eastAsia="方正仿宋_GBK" w:cs="Times New Roman"/>
                <w:sz w:val="34"/>
                <w:lang w:eastAsia="zh-CN"/>
              </w:rPr>
              <w:t>（乙方）</w:t>
            </w:r>
            <w:r>
              <w:rPr>
                <w:rFonts w:hint="default" w:ascii="Times New Roman" w:hAnsi="Times New Roman" w:eastAsia="方正仿宋_GBK" w:cs="Times New Roman"/>
                <w:sz w:val="34"/>
              </w:rPr>
              <w:t xml:space="preserve">（签字）                </w:t>
            </w:r>
          </w:p>
          <w:p w14:paraId="2B9092F3">
            <w:pPr>
              <w:pStyle w:val="14"/>
              <w:keepNext w:val="0"/>
              <w:keepLines w:val="0"/>
              <w:pageBreakBefore w:val="0"/>
              <w:widowControl w:val="0"/>
              <w:kinsoku/>
              <w:wordWrap/>
              <w:overflowPunct/>
              <w:topLinePunct w:val="0"/>
              <w:autoSpaceDE/>
              <w:autoSpaceDN/>
              <w:bidi w:val="0"/>
              <w:spacing w:line="580" w:lineRule="exact"/>
              <w:ind w:firstLine="3400" w:firstLineChars="10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  （公章）</w:t>
            </w:r>
          </w:p>
          <w:p w14:paraId="169B2DEF">
            <w:pPr>
              <w:pStyle w:val="14"/>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方正仿宋_GBK" w:cs="Times New Roman"/>
                <w:sz w:val="34"/>
              </w:rPr>
            </w:pPr>
          </w:p>
          <w:p w14:paraId="66237A57">
            <w:pPr>
              <w:pStyle w:val="14"/>
              <w:keepNext w:val="0"/>
              <w:keepLines w:val="0"/>
              <w:pageBreakBefore w:val="0"/>
              <w:widowControl w:val="0"/>
              <w:kinsoku/>
              <w:wordWrap/>
              <w:overflowPunct/>
              <w:topLinePunct w:val="0"/>
              <w:autoSpaceDE/>
              <w:autoSpaceDN/>
              <w:bidi w:val="0"/>
              <w:spacing w:line="580" w:lineRule="exact"/>
              <w:ind w:firstLine="680" w:firstLineChars="200"/>
              <w:textAlignment w:val="auto"/>
              <w:rPr>
                <w:rFonts w:hint="default" w:ascii="Times New Roman" w:hAnsi="Times New Roman" w:eastAsia="方正仿宋_GBK" w:cs="Times New Roman"/>
                <w:sz w:val="34"/>
              </w:rPr>
            </w:pPr>
          </w:p>
          <w:p w14:paraId="545C25B5">
            <w:pPr>
              <w:pStyle w:val="14"/>
              <w:keepNext w:val="0"/>
              <w:keepLines w:val="0"/>
              <w:pageBreakBefore w:val="0"/>
              <w:widowControl w:val="0"/>
              <w:kinsoku/>
              <w:wordWrap/>
              <w:overflowPunct/>
              <w:topLinePunct w:val="0"/>
              <w:autoSpaceDE/>
              <w:autoSpaceDN/>
              <w:bidi w:val="0"/>
              <w:spacing w:line="58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财务（负责人）</w:t>
            </w:r>
          </w:p>
          <w:p w14:paraId="74E4F816">
            <w:pPr>
              <w:pStyle w:val="14"/>
              <w:keepNext w:val="0"/>
              <w:keepLines w:val="0"/>
              <w:pageBreakBefore w:val="0"/>
              <w:widowControl w:val="0"/>
              <w:kinsoku/>
              <w:wordWrap/>
              <w:overflowPunct/>
              <w:topLinePunct w:val="0"/>
              <w:autoSpaceDE/>
              <w:autoSpaceDN/>
              <w:bidi w:val="0"/>
              <w:spacing w:line="580" w:lineRule="exact"/>
              <w:ind w:firstLine="1360" w:firstLineChars="4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w:t>
            </w:r>
            <w:r>
              <w:rPr>
                <w:rFonts w:hint="eastAsia" w:ascii="Times New Roman" w:hAnsi="Times New Roman" w:eastAsia="方正仿宋_GBK" w:cs="Times New Roman"/>
                <w:sz w:val="34"/>
                <w:lang w:eastAsia="zh-CN"/>
              </w:rPr>
              <w:t>财务</w:t>
            </w:r>
            <w:r>
              <w:rPr>
                <w:rFonts w:hint="default" w:ascii="Times New Roman" w:hAnsi="Times New Roman" w:eastAsia="方正仿宋_GBK" w:cs="Times New Roman"/>
                <w:sz w:val="34"/>
              </w:rPr>
              <w:t xml:space="preserve">章）                    </w:t>
            </w:r>
          </w:p>
          <w:p w14:paraId="56DBB9B7">
            <w:pPr>
              <w:pStyle w:val="14"/>
              <w:keepNext w:val="0"/>
              <w:keepLines w:val="0"/>
              <w:pageBreakBefore w:val="0"/>
              <w:widowControl w:val="0"/>
              <w:kinsoku/>
              <w:wordWrap/>
              <w:overflowPunct/>
              <w:topLinePunct w:val="0"/>
              <w:autoSpaceDE/>
              <w:autoSpaceDN/>
              <w:bidi w:val="0"/>
              <w:spacing w:line="580" w:lineRule="exact"/>
              <w:ind w:firstLine="0" w:firstLineChars="0"/>
              <w:textAlignment w:val="auto"/>
              <w:rPr>
                <w:rFonts w:hint="eastAsia" w:eastAsia="方正仿宋_GBK" w:cs="Times New Roman"/>
                <w:sz w:val="34"/>
                <w:lang w:eastAsia="zh-CN"/>
              </w:rPr>
            </w:pPr>
          </w:p>
          <w:p w14:paraId="48B05A5B">
            <w:pPr>
              <w:pStyle w:val="14"/>
              <w:keepNext w:val="0"/>
              <w:keepLines w:val="0"/>
              <w:pageBreakBefore w:val="0"/>
              <w:widowControl w:val="0"/>
              <w:kinsoku/>
              <w:wordWrap/>
              <w:overflowPunct/>
              <w:topLinePunct w:val="0"/>
              <w:autoSpaceDE/>
              <w:autoSpaceDN/>
              <w:bidi w:val="0"/>
              <w:spacing w:line="580" w:lineRule="exact"/>
              <w:ind w:firstLine="680" w:firstLineChars="200"/>
              <w:textAlignment w:val="auto"/>
              <w:rPr>
                <w:rFonts w:hint="default" w:ascii="Times New Roman" w:hAnsi="Times New Roman" w:eastAsia="方正仿宋_GBK" w:cs="Times New Roman"/>
                <w:sz w:val="34"/>
              </w:rPr>
            </w:pPr>
            <w:r>
              <w:rPr>
                <w:rFonts w:hint="eastAsia" w:eastAsia="方正仿宋_GBK" w:cs="Times New Roman"/>
                <w:sz w:val="34"/>
                <w:lang w:eastAsia="zh-CN"/>
              </w:rPr>
              <w:t>账</w:t>
            </w:r>
            <w:r>
              <w:rPr>
                <w:rFonts w:hint="eastAsia" w:eastAsia="方正仿宋_GBK" w:cs="Times New Roman"/>
                <w:sz w:val="34"/>
                <w:lang w:val="en-US" w:eastAsia="zh-CN"/>
              </w:rPr>
              <w:t xml:space="preserve"> </w:t>
            </w:r>
            <w:r>
              <w:rPr>
                <w:rFonts w:hint="default" w:ascii="Times New Roman" w:hAnsi="Times New Roman" w:eastAsia="方正仿宋_GBK" w:cs="Times New Roman"/>
                <w:sz w:val="34"/>
              </w:rPr>
              <w:t>户 名：</w:t>
            </w:r>
          </w:p>
          <w:p w14:paraId="62DB2E5C">
            <w:pPr>
              <w:pStyle w:val="14"/>
              <w:keepNext w:val="0"/>
              <w:keepLines w:val="0"/>
              <w:pageBreakBefore w:val="0"/>
              <w:widowControl w:val="0"/>
              <w:kinsoku/>
              <w:wordWrap/>
              <w:overflowPunct/>
              <w:topLinePunct w:val="0"/>
              <w:autoSpaceDE/>
              <w:autoSpaceDN/>
              <w:bidi w:val="0"/>
              <w:spacing w:line="580" w:lineRule="exact"/>
              <w:ind w:firstLine="5100" w:firstLineChars="1500"/>
              <w:textAlignment w:val="auto"/>
              <w:rPr>
                <w:rFonts w:hint="default" w:ascii="Times New Roman" w:hAnsi="Times New Roman" w:eastAsia="方正仿宋_GBK" w:cs="Times New Roman"/>
                <w:sz w:val="34"/>
              </w:rPr>
            </w:pPr>
          </w:p>
          <w:p w14:paraId="34212C2F">
            <w:pPr>
              <w:pStyle w:val="14"/>
              <w:keepNext w:val="0"/>
              <w:keepLines w:val="0"/>
              <w:pageBreakBefore w:val="0"/>
              <w:widowControl w:val="0"/>
              <w:kinsoku/>
              <w:wordWrap/>
              <w:overflowPunct/>
              <w:topLinePunct w:val="0"/>
              <w:autoSpaceDE/>
              <w:autoSpaceDN/>
              <w:bidi w:val="0"/>
              <w:spacing w:line="580" w:lineRule="exact"/>
              <w:ind w:firstLine="5100" w:firstLineChars="15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 xml:space="preserve">  年    月    日</w:t>
            </w:r>
          </w:p>
          <w:p w14:paraId="47A2B07E">
            <w:pPr>
              <w:pStyle w:val="14"/>
              <w:keepNext w:val="0"/>
              <w:keepLines w:val="0"/>
              <w:pageBreakBefore w:val="0"/>
              <w:widowControl w:val="0"/>
              <w:kinsoku/>
              <w:wordWrap/>
              <w:overflowPunct/>
              <w:topLinePunct w:val="0"/>
              <w:autoSpaceDE/>
              <w:autoSpaceDN/>
              <w:bidi w:val="0"/>
              <w:spacing w:line="580" w:lineRule="exact"/>
              <w:ind w:firstLine="680" w:firstLineChars="200"/>
              <w:textAlignment w:val="auto"/>
              <w:rPr>
                <w:rFonts w:hint="default" w:ascii="Times New Roman" w:hAnsi="Times New Roman" w:eastAsia="方正仿宋_GBK" w:cs="Times New Roman"/>
                <w:sz w:val="34"/>
              </w:rPr>
            </w:pPr>
            <w:r>
              <w:rPr>
                <w:rFonts w:hint="eastAsia" w:eastAsia="方正仿宋_GBK" w:cs="Times New Roman"/>
                <w:sz w:val="34"/>
                <w:lang w:eastAsia="zh-CN"/>
              </w:rPr>
              <w:t>账</w:t>
            </w:r>
            <w:r>
              <w:rPr>
                <w:rFonts w:hint="default" w:ascii="Times New Roman" w:hAnsi="Times New Roman" w:eastAsia="方正仿宋_GBK" w:cs="Times New Roman"/>
                <w:sz w:val="34"/>
              </w:rPr>
              <w:t xml:space="preserve">    号：</w:t>
            </w:r>
          </w:p>
          <w:p w14:paraId="3F1710F9">
            <w:pPr>
              <w:pStyle w:val="14"/>
              <w:keepNext w:val="0"/>
              <w:keepLines w:val="0"/>
              <w:pageBreakBefore w:val="0"/>
              <w:widowControl w:val="0"/>
              <w:kinsoku/>
              <w:wordWrap/>
              <w:overflowPunct/>
              <w:topLinePunct w:val="0"/>
              <w:autoSpaceDE/>
              <w:autoSpaceDN/>
              <w:bidi w:val="0"/>
              <w:spacing w:line="58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开户银行：</w:t>
            </w:r>
          </w:p>
          <w:p w14:paraId="15B8B169">
            <w:pPr>
              <w:pStyle w:val="14"/>
              <w:keepNext w:val="0"/>
              <w:keepLines w:val="0"/>
              <w:pageBreakBefore w:val="0"/>
              <w:widowControl w:val="0"/>
              <w:kinsoku/>
              <w:wordWrap/>
              <w:overflowPunct/>
              <w:topLinePunct w:val="0"/>
              <w:autoSpaceDE/>
              <w:autoSpaceDN/>
              <w:bidi w:val="0"/>
              <w:spacing w:line="58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联系地址：</w:t>
            </w:r>
          </w:p>
          <w:p w14:paraId="6DF677B4">
            <w:pPr>
              <w:pStyle w:val="14"/>
              <w:keepNext w:val="0"/>
              <w:keepLines w:val="0"/>
              <w:pageBreakBefore w:val="0"/>
              <w:widowControl w:val="0"/>
              <w:kinsoku/>
              <w:wordWrap/>
              <w:overflowPunct/>
              <w:topLinePunct w:val="0"/>
              <w:autoSpaceDE/>
              <w:autoSpaceDN/>
              <w:bidi w:val="0"/>
              <w:spacing w:line="58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邮</w:t>
            </w:r>
            <w:r>
              <w:rPr>
                <w:rFonts w:hint="eastAsia" w:eastAsia="方正仿宋_GBK" w:cs="Times New Roman"/>
                <w:sz w:val="34"/>
                <w:lang w:val="en-US" w:eastAsia="zh-CN"/>
              </w:rPr>
              <w:t xml:space="preserve">    </w:t>
            </w:r>
            <w:r>
              <w:rPr>
                <w:rFonts w:hint="default" w:ascii="Times New Roman" w:hAnsi="Times New Roman" w:eastAsia="方正仿宋_GBK" w:cs="Times New Roman"/>
                <w:sz w:val="34"/>
              </w:rPr>
              <w:t>编：</w:t>
            </w:r>
          </w:p>
          <w:p w14:paraId="34950C1E">
            <w:pPr>
              <w:pStyle w:val="14"/>
              <w:keepNext w:val="0"/>
              <w:keepLines w:val="0"/>
              <w:pageBreakBefore w:val="0"/>
              <w:widowControl w:val="0"/>
              <w:kinsoku/>
              <w:wordWrap/>
              <w:overflowPunct/>
              <w:topLinePunct w:val="0"/>
              <w:autoSpaceDE/>
              <w:autoSpaceDN/>
              <w:bidi w:val="0"/>
              <w:spacing w:line="580" w:lineRule="exact"/>
              <w:ind w:firstLine="680" w:firstLineChars="200"/>
              <w:textAlignment w:val="auto"/>
              <w:rPr>
                <w:rFonts w:hint="default" w:ascii="Times New Roman" w:hAnsi="Times New Roman" w:cs="Times New Roman"/>
                <w:sz w:val="34"/>
              </w:rPr>
            </w:pPr>
            <w:r>
              <w:rPr>
                <w:rFonts w:hint="default" w:ascii="Times New Roman" w:hAnsi="Times New Roman" w:eastAsia="方正仿宋_GBK" w:cs="Times New Roman"/>
                <w:sz w:val="34"/>
              </w:rPr>
              <w:t>电话（传真）：</w:t>
            </w:r>
          </w:p>
        </w:tc>
      </w:tr>
      <w:tr w14:paraId="7F2BD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1" w:hRule="atLeast"/>
        </w:trPr>
        <w:tc>
          <w:tcPr>
            <w:tcW w:w="8640" w:type="dxa"/>
            <w:tcBorders>
              <w:top w:val="single" w:color="auto" w:sz="4" w:space="0"/>
              <w:left w:val="single" w:color="auto" w:sz="4" w:space="0"/>
              <w:bottom w:val="single" w:color="auto" w:sz="4" w:space="0"/>
              <w:right w:val="single" w:color="auto" w:sz="4" w:space="0"/>
            </w:tcBorders>
            <w:noWrap w:val="0"/>
            <w:vAlign w:val="top"/>
          </w:tcPr>
          <w:p w14:paraId="54B585E1">
            <w:pPr>
              <w:pStyle w:val="14"/>
              <w:spacing w:line="580" w:lineRule="exact"/>
              <w:ind w:firstLine="680" w:firstLineChars="200"/>
            </w:pPr>
            <w:r>
              <w:rPr>
                <w:rFonts w:hint="default" w:ascii="Times New Roman" w:hAnsi="Times New Roman" w:eastAsia="方正仿宋_GBK" w:cs="Times New Roman"/>
                <w:sz w:val="34"/>
              </w:rPr>
              <w:t>任务组织单位：西藏自治区人民</w:t>
            </w:r>
            <w:r>
              <w:rPr>
                <w:rFonts w:hint="eastAsia" w:ascii="Times New Roman" w:hAnsi="Times New Roman" w:eastAsia="方正仿宋_GBK" w:cs="Times New Roman"/>
                <w:sz w:val="34"/>
                <w:lang w:eastAsia="zh-CN"/>
              </w:rPr>
              <w:t>政府办公厅（</w:t>
            </w:r>
            <w:r>
              <w:rPr>
                <w:rFonts w:hint="default" w:ascii="Times New Roman" w:hAnsi="Times New Roman" w:eastAsia="方正仿宋_GBK" w:cs="Times New Roman"/>
                <w:sz w:val="34"/>
              </w:rPr>
              <w:t>政府研究室</w:t>
            </w:r>
            <w:r>
              <w:rPr>
                <w:rFonts w:hint="eastAsia" w:ascii="Times New Roman" w:hAnsi="Times New Roman" w:eastAsia="方正仿宋_GBK" w:cs="Times New Roman"/>
                <w:sz w:val="34"/>
                <w:lang w:eastAsia="zh-CN"/>
              </w:rPr>
              <w:t>）</w:t>
            </w:r>
          </w:p>
          <w:p w14:paraId="03C6F558">
            <w:pPr>
              <w:pStyle w:val="14"/>
              <w:keepNext w:val="0"/>
              <w:keepLines w:val="0"/>
              <w:pageBreakBefore w:val="0"/>
              <w:widowControl w:val="0"/>
              <w:kinsoku/>
              <w:wordWrap/>
              <w:overflowPunct/>
              <w:topLinePunct w:val="0"/>
              <w:autoSpaceDE/>
              <w:autoSpaceDN/>
              <w:bidi w:val="0"/>
              <w:spacing w:line="580" w:lineRule="exact"/>
              <w:ind w:firstLine="680" w:firstLineChars="200"/>
              <w:textAlignment w:val="auto"/>
              <w:rPr>
                <w:rFonts w:hint="default" w:ascii="Times New Roman" w:hAnsi="Times New Roman" w:eastAsia="方正仿宋_GBK" w:cs="Times New Roman"/>
                <w:sz w:val="34"/>
              </w:rPr>
            </w:pPr>
          </w:p>
          <w:p w14:paraId="5EF2DA2D">
            <w:pPr>
              <w:pStyle w:val="14"/>
              <w:keepNext w:val="0"/>
              <w:keepLines w:val="0"/>
              <w:pageBreakBefore w:val="0"/>
              <w:widowControl w:val="0"/>
              <w:kinsoku/>
              <w:wordWrap/>
              <w:overflowPunct/>
              <w:topLinePunct w:val="0"/>
              <w:autoSpaceDE/>
              <w:autoSpaceDN/>
              <w:bidi w:val="0"/>
              <w:spacing w:line="58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负责人</w:t>
            </w:r>
            <w:r>
              <w:rPr>
                <w:rFonts w:hint="eastAsia" w:eastAsia="方正仿宋_GBK" w:cs="Times New Roman"/>
                <w:sz w:val="34"/>
                <w:lang w:eastAsia="zh-CN"/>
              </w:rPr>
              <w:t>（甲方）</w:t>
            </w:r>
            <w:r>
              <w:rPr>
                <w:rFonts w:hint="default" w:ascii="Times New Roman" w:hAnsi="Times New Roman" w:eastAsia="方正仿宋_GBK" w:cs="Times New Roman"/>
                <w:sz w:val="34"/>
              </w:rPr>
              <w:t xml:space="preserve">（签字）                                </w:t>
            </w:r>
          </w:p>
          <w:p w14:paraId="1209A377">
            <w:pPr>
              <w:pStyle w:val="14"/>
              <w:keepNext w:val="0"/>
              <w:keepLines w:val="0"/>
              <w:pageBreakBefore w:val="0"/>
              <w:widowControl w:val="0"/>
              <w:kinsoku/>
              <w:wordWrap/>
              <w:overflowPunct/>
              <w:topLinePunct w:val="0"/>
              <w:autoSpaceDE/>
              <w:autoSpaceDN/>
              <w:bidi w:val="0"/>
              <w:spacing w:line="58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  （公章）</w:t>
            </w:r>
          </w:p>
          <w:p w14:paraId="1BDDA39B">
            <w:pPr>
              <w:pStyle w:val="14"/>
              <w:keepNext w:val="0"/>
              <w:keepLines w:val="0"/>
              <w:pageBreakBefore w:val="0"/>
              <w:widowControl w:val="0"/>
              <w:kinsoku/>
              <w:wordWrap/>
              <w:overflowPunct/>
              <w:topLinePunct w:val="0"/>
              <w:autoSpaceDE/>
              <w:autoSpaceDN/>
              <w:bidi w:val="0"/>
              <w:spacing w:line="58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 xml:space="preserve">              年    月    日</w:t>
            </w:r>
          </w:p>
          <w:p w14:paraId="0D46A899">
            <w:pPr>
              <w:pStyle w:val="14"/>
              <w:keepNext w:val="0"/>
              <w:keepLines w:val="0"/>
              <w:pageBreakBefore w:val="0"/>
              <w:widowControl w:val="0"/>
              <w:kinsoku/>
              <w:wordWrap/>
              <w:overflowPunct/>
              <w:topLinePunct w:val="0"/>
              <w:autoSpaceDE/>
              <w:autoSpaceDN/>
              <w:bidi w:val="0"/>
              <w:spacing w:line="580" w:lineRule="exact"/>
              <w:ind w:firstLine="680" w:firstLineChars="200"/>
              <w:textAlignment w:val="auto"/>
              <w:rPr>
                <w:rFonts w:hint="default" w:ascii="Times New Roman" w:hAnsi="Times New Roman" w:eastAsia="方正仿宋_GBK" w:cs="Times New Roman"/>
                <w:sz w:val="34"/>
              </w:rPr>
            </w:pPr>
          </w:p>
          <w:p w14:paraId="53A9B306">
            <w:pPr>
              <w:pStyle w:val="14"/>
              <w:keepNext w:val="0"/>
              <w:keepLines w:val="0"/>
              <w:pageBreakBefore w:val="0"/>
              <w:widowControl w:val="0"/>
              <w:kinsoku/>
              <w:wordWrap/>
              <w:overflowPunct/>
              <w:topLinePunct w:val="0"/>
              <w:autoSpaceDE/>
              <w:autoSpaceDN/>
              <w:bidi w:val="0"/>
              <w:spacing w:line="58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联系地址：西藏</w:t>
            </w:r>
            <w:r>
              <w:rPr>
                <w:rFonts w:hint="eastAsia" w:ascii="Times New Roman" w:hAnsi="Times New Roman" w:eastAsia="方正仿宋_GBK" w:cs="Times New Roman"/>
                <w:sz w:val="34"/>
                <w:lang w:eastAsia="zh-CN"/>
              </w:rPr>
              <w:t>自治区</w:t>
            </w:r>
            <w:r>
              <w:rPr>
                <w:rFonts w:hint="default" w:ascii="Times New Roman" w:hAnsi="Times New Roman" w:eastAsia="方正仿宋_GBK" w:cs="Times New Roman"/>
                <w:sz w:val="34"/>
              </w:rPr>
              <w:t>拉萨市城关区康昂东路1</w:t>
            </w:r>
            <w:r>
              <w:rPr>
                <w:rFonts w:hint="eastAsia" w:eastAsia="方正仿宋_GBK" w:cs="Times New Roman"/>
                <w:sz w:val="34"/>
                <w:lang w:val="en-US" w:eastAsia="zh-CN"/>
              </w:rPr>
              <w:t>-2号</w:t>
            </w:r>
            <w:r>
              <w:rPr>
                <w:rFonts w:hint="eastAsia" w:eastAsia="方正仿宋_GBK" w:cs="Times New Roman"/>
                <w:sz w:val="34"/>
                <w:lang w:eastAsia="zh-CN"/>
              </w:rPr>
              <w:t>，</w:t>
            </w:r>
            <w:r>
              <w:rPr>
                <w:rFonts w:hint="default" w:ascii="Times New Roman" w:hAnsi="Times New Roman" w:eastAsia="方正仿宋_GBK" w:cs="Times New Roman"/>
                <w:sz w:val="34"/>
              </w:rPr>
              <w:t>西藏自治区人民</w:t>
            </w:r>
            <w:r>
              <w:rPr>
                <w:rFonts w:hint="eastAsia" w:ascii="Times New Roman" w:hAnsi="Times New Roman" w:eastAsia="方正仿宋_GBK" w:cs="Times New Roman"/>
                <w:sz w:val="34"/>
                <w:lang w:eastAsia="zh-CN"/>
              </w:rPr>
              <w:t>政府办公厅</w:t>
            </w:r>
            <w:r>
              <w:rPr>
                <w:rFonts w:hint="eastAsia" w:eastAsia="方正仿宋_GBK" w:cs="Times New Roman"/>
                <w:sz w:val="34"/>
                <w:lang w:eastAsia="zh-CN"/>
              </w:rPr>
              <w:t>综合研究处。</w:t>
            </w:r>
          </w:p>
          <w:p w14:paraId="2A4E5173">
            <w:pPr>
              <w:pStyle w:val="14"/>
              <w:spacing w:line="580" w:lineRule="exact"/>
              <w:ind w:firstLine="420" w:firstLineChars="200"/>
            </w:pPr>
          </w:p>
          <w:p w14:paraId="05DCAD81">
            <w:pPr>
              <w:pStyle w:val="14"/>
              <w:keepNext w:val="0"/>
              <w:keepLines w:val="0"/>
              <w:pageBreakBefore w:val="0"/>
              <w:widowControl w:val="0"/>
              <w:kinsoku/>
              <w:wordWrap/>
              <w:overflowPunct/>
              <w:topLinePunct w:val="0"/>
              <w:autoSpaceDE/>
              <w:autoSpaceDN/>
              <w:bidi w:val="0"/>
              <w:spacing w:line="580" w:lineRule="exact"/>
              <w:ind w:firstLine="680" w:firstLineChars="200"/>
              <w:textAlignment w:val="auto"/>
              <w:rPr>
                <w:rFonts w:hint="default" w:ascii="Times New Roman" w:hAnsi="Times New Roman" w:eastAsia="方正仿宋_GBK" w:cs="Times New Roman"/>
                <w:sz w:val="34"/>
              </w:rPr>
            </w:pPr>
            <w:r>
              <w:rPr>
                <w:rFonts w:hint="default" w:ascii="Times New Roman" w:hAnsi="Times New Roman" w:eastAsia="方正仿宋_GBK" w:cs="Times New Roman"/>
                <w:sz w:val="34"/>
              </w:rPr>
              <w:t>邮    编：850000</w:t>
            </w:r>
          </w:p>
          <w:p w14:paraId="7257E785">
            <w:pPr>
              <w:suppressAutoHyphens/>
              <w:bidi w:val="0"/>
              <w:ind w:firstLine="680" w:firstLineChars="200"/>
              <w:rPr>
                <w:rFonts w:eastAsia="宋体" w:cs="Times New Roman"/>
                <w:color w:val="auto"/>
                <w:szCs w:val="24"/>
                <w:lang w:bidi="ar-SA"/>
              </w:rPr>
            </w:pPr>
            <w:r>
              <w:rPr>
                <w:rFonts w:hint="default" w:ascii="Times New Roman" w:hAnsi="Times New Roman" w:eastAsia="方正仿宋_GBK" w:cs="Times New Roman"/>
                <w:color w:val="auto"/>
                <w:sz w:val="34"/>
                <w:szCs w:val="24"/>
                <w:lang w:bidi="ar-SA"/>
              </w:rPr>
              <w:t>电    话：0891－</w:t>
            </w:r>
            <w:r>
              <w:rPr>
                <w:rFonts w:hint="eastAsia" w:ascii="Times New Roman" w:hAnsi="Times New Roman" w:eastAsia="方正仿宋_GBK" w:cs="Times New Roman"/>
                <w:color w:val="auto"/>
                <w:sz w:val="34"/>
                <w:szCs w:val="24"/>
                <w:lang w:val="en-US" w:eastAsia="zh-CN" w:bidi="ar-SA"/>
              </w:rPr>
              <w:t>6353511</w:t>
            </w:r>
          </w:p>
          <w:p w14:paraId="339948C8">
            <w:pPr>
              <w:suppressAutoHyphens/>
              <w:bidi w:val="0"/>
              <w:rPr>
                <w:rFonts w:eastAsia="宋体" w:cs="Times New Roman"/>
                <w:color w:val="auto"/>
                <w:szCs w:val="24"/>
                <w:lang w:bidi="ar-SA"/>
              </w:rPr>
            </w:pPr>
          </w:p>
          <w:p w14:paraId="1BC3CD93">
            <w:pPr>
              <w:suppressAutoHyphens/>
              <w:bidi w:val="0"/>
              <w:rPr>
                <w:rFonts w:eastAsia="宋体" w:cs="Times New Roman"/>
                <w:color w:val="auto"/>
                <w:szCs w:val="24"/>
                <w:lang w:bidi="ar-SA"/>
              </w:rPr>
            </w:pPr>
          </w:p>
          <w:p w14:paraId="541077F4">
            <w:pPr>
              <w:suppressAutoHyphens/>
              <w:bidi w:val="0"/>
              <w:rPr>
                <w:rFonts w:eastAsia="宋体" w:cs="Times New Roman"/>
                <w:color w:val="auto"/>
                <w:szCs w:val="24"/>
                <w:lang w:bidi="ar-SA"/>
              </w:rPr>
            </w:pPr>
          </w:p>
          <w:p w14:paraId="06DECF5E">
            <w:pPr>
              <w:pStyle w:val="14"/>
              <w:keepNext w:val="0"/>
              <w:keepLines w:val="0"/>
              <w:pageBreakBefore w:val="0"/>
              <w:widowControl w:val="0"/>
              <w:kinsoku/>
              <w:wordWrap/>
              <w:overflowPunct/>
              <w:topLinePunct w:val="0"/>
              <w:autoSpaceDE/>
              <w:autoSpaceDN/>
              <w:bidi w:val="0"/>
              <w:spacing w:line="540" w:lineRule="exact"/>
              <w:ind w:firstLine="680" w:firstLineChars="200"/>
              <w:textAlignment w:val="auto"/>
              <w:rPr>
                <w:rFonts w:hint="default" w:eastAsia="方正仿宋_GBK" w:cs="Times New Roman"/>
                <w:sz w:val="34"/>
                <w:lang w:val="en-US" w:eastAsia="zh-CN"/>
              </w:rPr>
            </w:pPr>
          </w:p>
        </w:tc>
      </w:tr>
    </w:tbl>
    <w:p w14:paraId="0837DD01">
      <w:pPr>
        <w:suppressAutoHyphens/>
        <w:bidi w:val="0"/>
        <w:rPr>
          <w:rFonts w:eastAsia="宋体" w:cs="Times New Roman"/>
          <w:color w:val="auto"/>
          <w:szCs w:val="24"/>
          <w:lang w:bidi="ar-SA"/>
        </w:rPr>
      </w:pPr>
    </w:p>
    <w:p w14:paraId="21B93ED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AFF" w:usb1="C0007841"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B71A12"/>
    <w:multiLevelType w:val="singleLevel"/>
    <w:tmpl w:val="EDB71A1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27563A"/>
    <w:rsid w:val="18D347EA"/>
    <w:rsid w:val="6B27563A"/>
    <w:rsid w:val="6C472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32"/>
      <w:lang w:val="en-US" w:eastAsia="zh-CN" w:bidi="bo-CN"/>
    </w:rPr>
  </w:style>
  <w:style w:type="paragraph" w:styleId="2">
    <w:name w:val="heading 1"/>
    <w:next w:val="1"/>
    <w:qFormat/>
    <w:uiPriority w:val="0"/>
    <w:pPr>
      <w:keepNext/>
      <w:keepLines/>
      <w:widowControl w:val="0"/>
      <w:spacing w:before="340" w:beforeLines="0" w:after="330" w:afterLines="0" w:line="576" w:lineRule="exact"/>
      <w:jc w:val="center"/>
      <w:outlineLvl w:val="0"/>
    </w:pPr>
    <w:rPr>
      <w:rFonts w:ascii="Times New Roman" w:hAnsi="Times New Roman" w:eastAsia="宋体" w:cs="Arial Unicode MS"/>
      <w:b/>
      <w:bCs/>
      <w:kern w:val="44"/>
      <w:sz w:val="32"/>
      <w:szCs w:val="64"/>
      <w:lang w:val="en-US" w:eastAsia="zh-CN" w:bidi="bo-CN"/>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正文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8">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
    <w:name w:val="正文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0">
    <w:name w:val="正文 New"/>
    <w:qFormat/>
    <w:uiPriority w:val="0"/>
    <w:pPr>
      <w:widowControl w:val="0"/>
      <w:jc w:val="both"/>
    </w:pPr>
    <w:rPr>
      <w:rFonts w:ascii="Calibri" w:hAnsi="Calibri" w:eastAsia="宋体" w:cs="Calibri"/>
      <w:kern w:val="2"/>
      <w:sz w:val="21"/>
      <w:szCs w:val="21"/>
      <w:lang w:val="en-US" w:eastAsia="zh-CN" w:bidi="ar-SA"/>
    </w:rPr>
  </w:style>
  <w:style w:type="paragraph" w:customStyle="1" w:styleId="11">
    <w:name w:val="正文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2">
    <w:name w:val="正文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4">
    <w:name w:val="正文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3399</Words>
  <Characters>3481</Characters>
  <Lines>0</Lines>
  <Paragraphs>0</Paragraphs>
  <TotalTime>1</TotalTime>
  <ScaleCrop>false</ScaleCrop>
  <LinksUpToDate>false</LinksUpToDate>
  <CharactersWithSpaces>3854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2026-04-16T03:39:00Z</dcterms:created>
  <dc:creator>罗秋祥</dc:creator>
  <cp:lastModifiedBy>Administrator</cp:lastModifiedBy>
  <dcterms:modified xsi:type="dcterms:W3CDTF">2026-04-17T04:00:07Z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39B76091E7C14759934700EB3BE20E9A_11</vt:lpwstr>
  </property>
  <property fmtid="{D5CDD505-2E9C-101B-9397-08002B2CF9AE}" pid="4" name="KSOTemplateDocerSaveRecord">
    <vt:lpwstr>eyJoZGlkIjoiNGJlZmRlZThkMDlhYWJmNzg2Njc5ZTRmNjBmM2ZmMWUifQ==</vt:lpwstr>
  </property>
</Properties>
</file>