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BBA61">
      <w:pPr>
        <w:spacing w:line="289" w:lineRule="auto"/>
        <w:rPr>
          <w:rFonts w:ascii="Arial"/>
          <w:sz w:val="21"/>
        </w:rPr>
      </w:pPr>
    </w:p>
    <w:p w14:paraId="2A5D6EDA">
      <w:pPr>
        <w:spacing w:line="290" w:lineRule="auto"/>
        <w:rPr>
          <w:rFonts w:ascii="Arial"/>
          <w:sz w:val="21"/>
        </w:rPr>
      </w:pPr>
    </w:p>
    <w:p w14:paraId="669C941A"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附件</w:t>
      </w:r>
    </w:p>
    <w:p w14:paraId="27827205">
      <w:pPr>
        <w:spacing w:before="211" w:line="219" w:lineRule="auto"/>
        <w:ind w:left="1181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2"/>
          <w:sz w:val="39"/>
          <w:szCs w:val="39"/>
        </w:rPr>
        <w:t>促进农牧民增收重点政策任务分工表</w:t>
      </w:r>
    </w:p>
    <w:p w14:paraId="171DAD26">
      <w:pPr>
        <w:spacing w:line="34" w:lineRule="exact"/>
      </w:pPr>
    </w:p>
    <w:tbl>
      <w:tblPr>
        <w:tblStyle w:val="7"/>
        <w:tblW w:w="8320" w:type="dxa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4425"/>
        <w:gridCol w:w="3241"/>
      </w:tblGrid>
      <w:tr w14:paraId="1F9D3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54" w:type="dxa"/>
            <w:vAlign w:val="top"/>
          </w:tcPr>
          <w:p w14:paraId="5EAC2AC8">
            <w:pPr>
              <w:pStyle w:val="6"/>
              <w:spacing w:before="181" w:line="221" w:lineRule="auto"/>
              <w:ind w:left="127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</w:rPr>
              <w:t>序号</w:t>
            </w:r>
          </w:p>
        </w:tc>
        <w:tc>
          <w:tcPr>
            <w:tcW w:w="4425" w:type="dxa"/>
            <w:vAlign w:val="top"/>
          </w:tcPr>
          <w:p w14:paraId="68389A1E">
            <w:pPr>
              <w:pStyle w:val="6"/>
              <w:spacing w:before="180" w:line="220" w:lineRule="auto"/>
              <w:ind w:left="1823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</w:rPr>
              <w:t>政策事项</w:t>
            </w:r>
          </w:p>
        </w:tc>
        <w:tc>
          <w:tcPr>
            <w:tcW w:w="3241" w:type="dxa"/>
            <w:vAlign w:val="top"/>
          </w:tcPr>
          <w:p w14:paraId="46D687BF">
            <w:pPr>
              <w:pStyle w:val="6"/>
              <w:spacing w:before="180" w:line="219" w:lineRule="auto"/>
              <w:ind w:left="1238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</w:rPr>
              <w:t>责任单位</w:t>
            </w:r>
          </w:p>
        </w:tc>
      </w:tr>
      <w:tr w14:paraId="1326F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54" w:type="dxa"/>
            <w:vAlign w:val="top"/>
          </w:tcPr>
          <w:p w14:paraId="1D216286">
            <w:pPr>
              <w:pStyle w:val="6"/>
              <w:spacing w:before="196" w:line="184" w:lineRule="auto"/>
              <w:ind w:left="26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</w:t>
            </w:r>
          </w:p>
        </w:tc>
        <w:tc>
          <w:tcPr>
            <w:tcW w:w="4425" w:type="dxa"/>
            <w:vAlign w:val="top"/>
          </w:tcPr>
          <w:p w14:paraId="691C43FB">
            <w:pPr>
              <w:pStyle w:val="6"/>
              <w:spacing w:before="147" w:line="219" w:lineRule="auto"/>
              <w:ind w:left="781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</w:rPr>
              <w:t>建立到户的粮食单产提升奖补机制</w:t>
            </w:r>
          </w:p>
        </w:tc>
        <w:tc>
          <w:tcPr>
            <w:tcW w:w="3241" w:type="dxa"/>
            <w:vMerge w:val="restart"/>
            <w:tcBorders>
              <w:bottom w:val="nil"/>
            </w:tcBorders>
            <w:vAlign w:val="top"/>
          </w:tcPr>
          <w:p w14:paraId="59D0E418">
            <w:pPr>
              <w:spacing w:line="25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16240E0">
            <w:pPr>
              <w:spacing w:line="25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01FC5640">
            <w:pPr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F61457F">
            <w:pPr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4F03AF0">
            <w:pPr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0C347315">
            <w:pPr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6C1220E2">
            <w:pPr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42AE0C8">
            <w:pPr>
              <w:pStyle w:val="6"/>
              <w:spacing w:before="61" w:line="219" w:lineRule="auto"/>
              <w:ind w:left="75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农业农村厅、财政厅</w:t>
            </w:r>
          </w:p>
        </w:tc>
      </w:tr>
      <w:tr w14:paraId="56407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54" w:type="dxa"/>
            <w:vAlign w:val="top"/>
          </w:tcPr>
          <w:p w14:paraId="5E24555A">
            <w:pPr>
              <w:pStyle w:val="6"/>
              <w:spacing w:before="227" w:line="183" w:lineRule="auto"/>
              <w:ind w:left="26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4425" w:type="dxa"/>
            <w:vAlign w:val="top"/>
          </w:tcPr>
          <w:p w14:paraId="045F36A3">
            <w:pPr>
              <w:pStyle w:val="6"/>
              <w:spacing w:before="177" w:line="219" w:lineRule="auto"/>
              <w:ind w:left="87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提高青稞“一喷多促”补助标准</w:t>
            </w:r>
          </w:p>
        </w:tc>
        <w:tc>
          <w:tcPr>
            <w:tcW w:w="3241" w:type="dxa"/>
            <w:vMerge w:val="continue"/>
            <w:tcBorders>
              <w:top w:val="nil"/>
              <w:bottom w:val="nil"/>
            </w:tcBorders>
            <w:vAlign w:val="top"/>
          </w:tcPr>
          <w:p w14:paraId="0FE295AD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1A851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4" w:type="dxa"/>
            <w:vAlign w:val="top"/>
          </w:tcPr>
          <w:p w14:paraId="2FFCA477">
            <w:pPr>
              <w:pStyle w:val="6"/>
              <w:spacing w:before="198" w:line="183" w:lineRule="auto"/>
              <w:ind w:left="26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4425" w:type="dxa"/>
            <w:vAlign w:val="top"/>
          </w:tcPr>
          <w:p w14:paraId="2E252167">
            <w:pPr>
              <w:pStyle w:val="6"/>
              <w:spacing w:before="148" w:line="219" w:lineRule="auto"/>
              <w:ind w:left="40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建立健全区市县三级肥料资金投入保障机制</w:t>
            </w:r>
          </w:p>
        </w:tc>
        <w:tc>
          <w:tcPr>
            <w:tcW w:w="3241" w:type="dxa"/>
            <w:vMerge w:val="continue"/>
            <w:tcBorders>
              <w:top w:val="nil"/>
              <w:bottom w:val="nil"/>
            </w:tcBorders>
            <w:vAlign w:val="top"/>
          </w:tcPr>
          <w:p w14:paraId="59032748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56A6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54" w:type="dxa"/>
            <w:vAlign w:val="top"/>
          </w:tcPr>
          <w:p w14:paraId="3D70E036">
            <w:pPr>
              <w:pStyle w:val="6"/>
              <w:spacing w:before="228" w:line="183" w:lineRule="auto"/>
              <w:ind w:left="26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4</w:t>
            </w:r>
          </w:p>
        </w:tc>
        <w:tc>
          <w:tcPr>
            <w:tcW w:w="4425" w:type="dxa"/>
            <w:vAlign w:val="top"/>
          </w:tcPr>
          <w:p w14:paraId="71D1379A">
            <w:pPr>
              <w:pStyle w:val="6"/>
              <w:spacing w:before="179" w:line="219" w:lineRule="auto"/>
              <w:ind w:left="30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对利用余热资源开展二茬种植的给予复种补贴</w:t>
            </w:r>
          </w:p>
        </w:tc>
        <w:tc>
          <w:tcPr>
            <w:tcW w:w="3241" w:type="dxa"/>
            <w:vMerge w:val="continue"/>
            <w:tcBorders>
              <w:top w:val="nil"/>
              <w:bottom w:val="nil"/>
            </w:tcBorders>
            <w:vAlign w:val="top"/>
          </w:tcPr>
          <w:p w14:paraId="00C5F1BB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420B5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54" w:type="dxa"/>
            <w:vAlign w:val="top"/>
          </w:tcPr>
          <w:p w14:paraId="0E92B826">
            <w:pPr>
              <w:pStyle w:val="6"/>
              <w:spacing w:before="229" w:line="182" w:lineRule="auto"/>
              <w:ind w:left="26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4425" w:type="dxa"/>
            <w:vAlign w:val="top"/>
          </w:tcPr>
          <w:p w14:paraId="4E40ECF1">
            <w:pPr>
              <w:pStyle w:val="6"/>
              <w:spacing w:before="178" w:line="218" w:lineRule="auto"/>
              <w:ind w:left="68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</w:rPr>
              <w:t>扩大青稞大田用种差价补贴试点范围</w:t>
            </w:r>
          </w:p>
        </w:tc>
        <w:tc>
          <w:tcPr>
            <w:tcW w:w="3241" w:type="dxa"/>
            <w:vMerge w:val="continue"/>
            <w:tcBorders>
              <w:top w:val="nil"/>
              <w:bottom w:val="nil"/>
            </w:tcBorders>
            <w:vAlign w:val="top"/>
          </w:tcPr>
          <w:p w14:paraId="0B610D85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33E27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54" w:type="dxa"/>
            <w:vAlign w:val="top"/>
          </w:tcPr>
          <w:p w14:paraId="3A220070">
            <w:pPr>
              <w:pStyle w:val="6"/>
              <w:spacing w:before="248" w:line="183" w:lineRule="auto"/>
              <w:ind w:left="26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6</w:t>
            </w:r>
          </w:p>
        </w:tc>
        <w:tc>
          <w:tcPr>
            <w:tcW w:w="4425" w:type="dxa"/>
            <w:vAlign w:val="top"/>
          </w:tcPr>
          <w:p w14:paraId="66C9B4D5">
            <w:pPr>
              <w:pStyle w:val="6"/>
              <w:spacing w:before="88" w:line="234" w:lineRule="auto"/>
              <w:ind w:left="1820" w:right="393" w:hanging="142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出台牛羊能繁母畜补贴和促进生猪产业发展</w:t>
            </w:r>
            <w:r>
              <w:rPr>
                <w:rFonts w:hint="eastAsia" w:ascii="方正仿宋_GBK" w:hAnsi="方正仿宋_GBK" w:eastAsia="方正仿宋_GBK" w:cs="方正仿宋_GBK"/>
                <w:spacing w:val="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政策措施</w:t>
            </w:r>
          </w:p>
        </w:tc>
        <w:tc>
          <w:tcPr>
            <w:tcW w:w="3241" w:type="dxa"/>
            <w:vMerge w:val="continue"/>
            <w:tcBorders>
              <w:top w:val="nil"/>
              <w:bottom w:val="nil"/>
            </w:tcBorders>
            <w:vAlign w:val="top"/>
          </w:tcPr>
          <w:p w14:paraId="58D65AFE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5048D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54" w:type="dxa"/>
            <w:vAlign w:val="top"/>
          </w:tcPr>
          <w:p w14:paraId="483D5370">
            <w:pPr>
              <w:pStyle w:val="6"/>
              <w:spacing w:before="259" w:line="182" w:lineRule="auto"/>
              <w:ind w:left="26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7</w:t>
            </w:r>
          </w:p>
        </w:tc>
        <w:tc>
          <w:tcPr>
            <w:tcW w:w="4425" w:type="dxa"/>
            <w:vAlign w:val="top"/>
          </w:tcPr>
          <w:p w14:paraId="65B9C85B">
            <w:pPr>
              <w:pStyle w:val="6"/>
              <w:spacing w:before="88" w:line="248" w:lineRule="auto"/>
              <w:ind w:left="1349" w:right="685" w:hanging="66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实施扩草增畜行动，对适度规模种植</w:t>
            </w:r>
            <w:r>
              <w:rPr>
                <w:rFonts w:hint="eastAsia" w:ascii="方正仿宋_GBK" w:hAnsi="方正仿宋_GBK" w:eastAsia="方正仿宋_GBK" w:cs="方正仿宋_GBK"/>
                <w:spacing w:val="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饲草的主体给予奖补</w:t>
            </w:r>
          </w:p>
        </w:tc>
        <w:tc>
          <w:tcPr>
            <w:tcW w:w="3241" w:type="dxa"/>
            <w:vMerge w:val="continue"/>
            <w:tcBorders>
              <w:top w:val="nil"/>
            </w:tcBorders>
            <w:vAlign w:val="top"/>
          </w:tcPr>
          <w:p w14:paraId="3C1AD888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4BBEC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54" w:type="dxa"/>
            <w:vAlign w:val="top"/>
          </w:tcPr>
          <w:p w14:paraId="7BBBA522">
            <w:pPr>
              <w:pStyle w:val="6"/>
              <w:spacing w:before="249" w:line="183" w:lineRule="auto"/>
              <w:ind w:left="26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</w:t>
            </w:r>
          </w:p>
        </w:tc>
        <w:tc>
          <w:tcPr>
            <w:tcW w:w="4425" w:type="dxa"/>
            <w:vAlign w:val="top"/>
          </w:tcPr>
          <w:p w14:paraId="29E8E0D3">
            <w:pPr>
              <w:pStyle w:val="6"/>
              <w:spacing w:before="199" w:line="219" w:lineRule="auto"/>
              <w:ind w:left="781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</w:rPr>
              <w:t>扩大牧草返青季休牧补偿试点范围</w:t>
            </w:r>
          </w:p>
        </w:tc>
        <w:tc>
          <w:tcPr>
            <w:tcW w:w="3241" w:type="dxa"/>
            <w:vAlign w:val="top"/>
          </w:tcPr>
          <w:p w14:paraId="73D058D7">
            <w:pPr>
              <w:pStyle w:val="6"/>
              <w:spacing w:before="199" w:line="219" w:lineRule="auto"/>
              <w:ind w:left="37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</w:rPr>
              <w:t>农业农村厅、财政厅、林草局</w:t>
            </w:r>
          </w:p>
        </w:tc>
      </w:tr>
      <w:tr w14:paraId="25719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54" w:type="dxa"/>
            <w:vAlign w:val="top"/>
          </w:tcPr>
          <w:p w14:paraId="7420627A">
            <w:pPr>
              <w:pStyle w:val="6"/>
              <w:spacing w:before="250" w:line="183" w:lineRule="auto"/>
              <w:ind w:left="26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9</w:t>
            </w:r>
          </w:p>
        </w:tc>
        <w:tc>
          <w:tcPr>
            <w:tcW w:w="4425" w:type="dxa"/>
            <w:vAlign w:val="top"/>
          </w:tcPr>
          <w:p w14:paraId="592DC9BD">
            <w:pPr>
              <w:pStyle w:val="6"/>
              <w:spacing w:before="201" w:line="219" w:lineRule="auto"/>
              <w:ind w:left="135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核定优化草地载畜量</w:t>
            </w:r>
          </w:p>
        </w:tc>
        <w:tc>
          <w:tcPr>
            <w:tcW w:w="3241" w:type="dxa"/>
            <w:vAlign w:val="top"/>
          </w:tcPr>
          <w:p w14:paraId="0E4403EB">
            <w:pPr>
              <w:pStyle w:val="6"/>
              <w:spacing w:before="200" w:line="219" w:lineRule="auto"/>
              <w:ind w:left="18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林草局、农业农村厅、自然资源厅</w:t>
            </w:r>
          </w:p>
        </w:tc>
      </w:tr>
      <w:tr w14:paraId="3A12D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54" w:type="dxa"/>
            <w:vAlign w:val="top"/>
          </w:tcPr>
          <w:p w14:paraId="1F29C9A1">
            <w:pPr>
              <w:pStyle w:val="6"/>
              <w:spacing w:before="230" w:line="184" w:lineRule="auto"/>
              <w:ind w:left="22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10</w:t>
            </w:r>
          </w:p>
        </w:tc>
        <w:tc>
          <w:tcPr>
            <w:tcW w:w="4425" w:type="dxa"/>
            <w:vAlign w:val="top"/>
          </w:tcPr>
          <w:p w14:paraId="350369C4">
            <w:pPr>
              <w:pStyle w:val="6"/>
              <w:spacing w:before="72" w:line="227" w:lineRule="auto"/>
              <w:ind w:left="1250" w:right="792" w:hanging="46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依法合规有效解决中小型经营主体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农畜加工产品上市问题</w:t>
            </w:r>
          </w:p>
        </w:tc>
        <w:tc>
          <w:tcPr>
            <w:tcW w:w="3241" w:type="dxa"/>
            <w:vAlign w:val="top"/>
          </w:tcPr>
          <w:p w14:paraId="66E61582">
            <w:pPr>
              <w:pStyle w:val="6"/>
              <w:spacing w:before="83" w:line="222" w:lineRule="auto"/>
              <w:ind w:left="945" w:right="86" w:hanging="85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市场监管局、经济和信息化厅、商务</w:t>
            </w:r>
            <w:r>
              <w:rPr>
                <w:rFonts w:hint="eastAsia" w:ascii="方正仿宋_GBK" w:hAnsi="方正仿宋_GBK" w:eastAsia="方正仿宋_GBK" w:cs="方正仿宋_GBK"/>
                <w:spacing w:val="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厅、农业农村厅</w:t>
            </w:r>
          </w:p>
        </w:tc>
      </w:tr>
      <w:tr w14:paraId="49FCE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54" w:type="dxa"/>
            <w:vAlign w:val="top"/>
          </w:tcPr>
          <w:p w14:paraId="7A8390AB">
            <w:pPr>
              <w:pStyle w:val="6"/>
              <w:spacing w:before="280" w:line="184" w:lineRule="auto"/>
              <w:ind w:left="22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11</w:t>
            </w:r>
          </w:p>
        </w:tc>
        <w:tc>
          <w:tcPr>
            <w:tcW w:w="4425" w:type="dxa"/>
            <w:vAlign w:val="top"/>
          </w:tcPr>
          <w:p w14:paraId="5F8F995D">
            <w:pPr>
              <w:pStyle w:val="6"/>
              <w:spacing w:before="112" w:line="256" w:lineRule="auto"/>
              <w:ind w:left="1820" w:right="220" w:hanging="160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在文旅政策中突出乡村文旅产业发展、支持乡村</w:t>
            </w:r>
            <w:r>
              <w:rPr>
                <w:rFonts w:hint="eastAsia" w:ascii="方正仿宋_GBK" w:hAnsi="方正仿宋_GBK" w:eastAsia="方正仿宋_GBK" w:cs="方正仿宋_GBK"/>
                <w:spacing w:val="1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文旅消费</w:t>
            </w:r>
          </w:p>
        </w:tc>
        <w:tc>
          <w:tcPr>
            <w:tcW w:w="3241" w:type="dxa"/>
            <w:vAlign w:val="top"/>
          </w:tcPr>
          <w:p w14:paraId="1847DA80">
            <w:pPr>
              <w:pStyle w:val="6"/>
              <w:spacing w:before="233" w:line="220" w:lineRule="auto"/>
              <w:ind w:left="104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文化和旅游厅</w:t>
            </w:r>
          </w:p>
        </w:tc>
      </w:tr>
      <w:tr w14:paraId="0DF44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54" w:type="dxa"/>
            <w:vAlign w:val="top"/>
          </w:tcPr>
          <w:p w14:paraId="3DCF5E52">
            <w:pPr>
              <w:spacing w:line="298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A5E8F81">
            <w:pPr>
              <w:pStyle w:val="6"/>
              <w:spacing w:before="61" w:line="184" w:lineRule="auto"/>
              <w:ind w:left="22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12</w:t>
            </w:r>
          </w:p>
        </w:tc>
        <w:tc>
          <w:tcPr>
            <w:tcW w:w="4425" w:type="dxa"/>
            <w:vAlign w:val="top"/>
          </w:tcPr>
          <w:p w14:paraId="33739DE5">
            <w:pPr>
              <w:pStyle w:val="6"/>
              <w:spacing w:before="193" w:line="259" w:lineRule="auto"/>
              <w:ind w:left="1440" w:right="220" w:hanging="122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对带动产业发展、群众增收就业成效显著的电商</w:t>
            </w:r>
            <w:r>
              <w:rPr>
                <w:rFonts w:hint="eastAsia" w:ascii="方正仿宋_GBK" w:hAnsi="方正仿宋_GBK" w:eastAsia="方正仿宋_GBK" w:cs="方正仿宋_GBK"/>
                <w:spacing w:val="1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经营主体给予支持</w:t>
            </w:r>
          </w:p>
        </w:tc>
        <w:tc>
          <w:tcPr>
            <w:tcW w:w="3241" w:type="dxa"/>
            <w:vAlign w:val="top"/>
          </w:tcPr>
          <w:p w14:paraId="7A47FE96">
            <w:pPr>
              <w:spacing w:line="25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28DFF931">
            <w:pPr>
              <w:pStyle w:val="6"/>
              <w:spacing w:before="62" w:line="219" w:lineRule="auto"/>
              <w:ind w:left="94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</w:rPr>
              <w:t>商务厅、财政厅</w:t>
            </w:r>
          </w:p>
        </w:tc>
      </w:tr>
      <w:tr w14:paraId="56F3A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54" w:type="dxa"/>
            <w:vAlign w:val="top"/>
          </w:tcPr>
          <w:p w14:paraId="2D14C35C">
            <w:pPr>
              <w:spacing w:line="299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6EB7D0B">
            <w:pPr>
              <w:pStyle w:val="6"/>
              <w:spacing w:before="61" w:line="184" w:lineRule="auto"/>
              <w:ind w:left="22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13</w:t>
            </w:r>
          </w:p>
        </w:tc>
        <w:tc>
          <w:tcPr>
            <w:tcW w:w="4425" w:type="dxa"/>
            <w:vAlign w:val="top"/>
          </w:tcPr>
          <w:p w14:paraId="6851B8F1">
            <w:pPr>
              <w:pStyle w:val="6"/>
              <w:spacing w:before="184" w:line="259" w:lineRule="auto"/>
              <w:ind w:left="1440" w:right="602" w:hanging="85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鼓励具备条件的区内各级预算单位采购</w:t>
            </w:r>
            <w:r>
              <w:rPr>
                <w:rFonts w:hint="eastAsia" w:ascii="方正仿宋_GBK" w:hAnsi="方正仿宋_GBK" w:eastAsia="方正仿宋_GBK" w:cs="方正仿宋_GBK"/>
                <w:spacing w:val="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脱贫地区农副产品</w:t>
            </w:r>
          </w:p>
        </w:tc>
        <w:tc>
          <w:tcPr>
            <w:tcW w:w="3241" w:type="dxa"/>
            <w:vAlign w:val="top"/>
          </w:tcPr>
          <w:p w14:paraId="01B48B38">
            <w:pPr>
              <w:spacing w:line="25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D85F817">
            <w:pPr>
              <w:pStyle w:val="6"/>
              <w:spacing w:before="62" w:line="219" w:lineRule="auto"/>
              <w:ind w:left="132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</w:rPr>
              <w:t>总工会</w:t>
            </w:r>
          </w:p>
        </w:tc>
      </w:tr>
      <w:tr w14:paraId="61DC1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54" w:type="dxa"/>
            <w:vAlign w:val="top"/>
          </w:tcPr>
          <w:p w14:paraId="27E7A2A2">
            <w:pPr>
              <w:spacing w:line="30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0B68988">
            <w:pPr>
              <w:pStyle w:val="6"/>
              <w:spacing w:before="61" w:line="184" w:lineRule="auto"/>
              <w:ind w:left="22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14</w:t>
            </w:r>
          </w:p>
        </w:tc>
        <w:tc>
          <w:tcPr>
            <w:tcW w:w="4425" w:type="dxa"/>
            <w:vAlign w:val="top"/>
          </w:tcPr>
          <w:p w14:paraId="40143512">
            <w:pPr>
              <w:pStyle w:val="6"/>
              <w:spacing w:before="195" w:line="269" w:lineRule="auto"/>
              <w:ind w:left="679" w:right="321" w:hanging="37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研究制定农牧民转移就业工作实施方案，力争</w:t>
            </w:r>
            <w:r>
              <w:rPr>
                <w:rFonts w:hint="eastAsia" w:ascii="方正仿宋_GBK" w:hAnsi="方正仿宋_GBK" w:eastAsia="方正仿宋_GBK" w:cs="方正仿宋_GBK"/>
                <w:spacing w:val="1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工资性收入达到或接近全国平均水平</w:t>
            </w:r>
          </w:p>
        </w:tc>
        <w:tc>
          <w:tcPr>
            <w:tcW w:w="3241" w:type="dxa"/>
            <w:vAlign w:val="top"/>
          </w:tcPr>
          <w:p w14:paraId="4014CE2C">
            <w:pPr>
              <w:spacing w:line="251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D23F7E8">
            <w:pPr>
              <w:pStyle w:val="6"/>
              <w:spacing w:before="62" w:line="219" w:lineRule="auto"/>
              <w:ind w:left="75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人力资源社会保障厅</w:t>
            </w:r>
          </w:p>
        </w:tc>
      </w:tr>
      <w:tr w14:paraId="77960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54" w:type="dxa"/>
            <w:vAlign w:val="top"/>
          </w:tcPr>
          <w:p w14:paraId="26D597E5">
            <w:pPr>
              <w:spacing w:line="301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2670774">
            <w:pPr>
              <w:pStyle w:val="6"/>
              <w:spacing w:before="61" w:line="184" w:lineRule="auto"/>
              <w:ind w:left="22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15</w:t>
            </w:r>
          </w:p>
        </w:tc>
        <w:tc>
          <w:tcPr>
            <w:tcW w:w="4425" w:type="dxa"/>
            <w:vAlign w:val="top"/>
          </w:tcPr>
          <w:p w14:paraId="255E1B2D">
            <w:pPr>
              <w:pStyle w:val="6"/>
              <w:spacing w:before="206" w:line="249" w:lineRule="auto"/>
              <w:ind w:left="1440" w:right="325" w:hanging="114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实施重点领域、重点行业、城乡基层和中小微</w:t>
            </w:r>
            <w:r>
              <w:rPr>
                <w:rFonts w:hint="eastAsia" w:ascii="方正仿宋_GBK" w:hAnsi="方正仿宋_GBK" w:eastAsia="方正仿宋_GBK" w:cs="方正仿宋_GBK"/>
                <w:spacing w:val="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企业就业支持计划</w:t>
            </w:r>
          </w:p>
        </w:tc>
        <w:tc>
          <w:tcPr>
            <w:tcW w:w="3241" w:type="dxa"/>
            <w:vAlign w:val="top"/>
          </w:tcPr>
          <w:p w14:paraId="7EA47AB2">
            <w:pPr>
              <w:spacing w:line="252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0A3BD22E">
            <w:pPr>
              <w:pStyle w:val="6"/>
              <w:spacing w:before="62" w:line="219" w:lineRule="auto"/>
              <w:ind w:left="755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人力资源社会保障厅</w:t>
            </w:r>
          </w:p>
        </w:tc>
      </w:tr>
      <w:tr w14:paraId="1435B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54" w:type="dxa"/>
            <w:vAlign w:val="top"/>
          </w:tcPr>
          <w:p w14:paraId="0137E7F2">
            <w:pPr>
              <w:spacing w:line="292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C939149">
            <w:pPr>
              <w:pStyle w:val="6"/>
              <w:spacing w:before="62" w:line="184" w:lineRule="auto"/>
              <w:ind w:left="22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</w:rPr>
              <w:t>16</w:t>
            </w:r>
          </w:p>
        </w:tc>
        <w:tc>
          <w:tcPr>
            <w:tcW w:w="4425" w:type="dxa"/>
            <w:vAlign w:val="top"/>
          </w:tcPr>
          <w:p w14:paraId="3F9A2128">
            <w:pPr>
              <w:pStyle w:val="6"/>
              <w:spacing w:before="198" w:line="248" w:lineRule="auto"/>
              <w:ind w:left="1160" w:right="110" w:hanging="105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注重发挥国企、央企转移就业示范引领作用，推动</w:t>
            </w:r>
            <w:r>
              <w:rPr>
                <w:rFonts w:hint="eastAsia" w:ascii="方正仿宋_GBK" w:hAnsi="方正仿宋_GBK" w:eastAsia="方正仿宋_GBK" w:cs="方正仿宋_GBK"/>
                <w:spacing w:val="1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农牧民工向产业工人转变</w:t>
            </w:r>
          </w:p>
        </w:tc>
        <w:tc>
          <w:tcPr>
            <w:tcW w:w="3241" w:type="dxa"/>
            <w:vAlign w:val="top"/>
          </w:tcPr>
          <w:p w14:paraId="48B18323">
            <w:pPr>
              <w:pStyle w:val="6"/>
              <w:spacing w:before="197" w:line="248" w:lineRule="auto"/>
              <w:ind w:left="855" w:right="86" w:hanging="76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国资委、区党委金融办、人力资源社</w:t>
            </w:r>
            <w:r>
              <w:rPr>
                <w:rFonts w:hint="eastAsia" w:ascii="方正仿宋_GBK" w:hAnsi="方正仿宋_GBK" w:eastAsia="方正仿宋_GBK" w:cs="方正仿宋_GBK"/>
                <w:spacing w:val="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会保障厅、总工会</w:t>
            </w:r>
          </w:p>
        </w:tc>
      </w:tr>
    </w:tbl>
    <w:p w14:paraId="7B56A002">
      <w:pPr>
        <w:rPr>
          <w:rFonts w:hint="eastAsia" w:ascii="方正仿宋_GBK" w:hAnsi="方正仿宋_GBK" w:eastAsia="方正仿宋_GBK" w:cs="方正仿宋_GBK"/>
          <w:sz w:val="21"/>
        </w:rPr>
      </w:pPr>
    </w:p>
    <w:p w14:paraId="040F1E64">
      <w:pPr>
        <w:rPr>
          <w:rFonts w:hint="eastAsia" w:ascii="方正仿宋_GBK" w:hAnsi="方正仿宋_GBK" w:eastAsia="方正仿宋_GBK" w:cs="方正仿宋_GBK"/>
          <w:sz w:val="21"/>
          <w:szCs w:val="21"/>
        </w:rPr>
        <w:sectPr>
          <w:footerReference r:id="rId5" w:type="default"/>
          <w:pgSz w:w="11900" w:h="16840"/>
          <w:pgMar w:top="1431" w:right="1785" w:bottom="1533" w:left="1484" w:header="0" w:footer="1333" w:gutter="0"/>
          <w:cols w:space="720" w:num="1"/>
        </w:sectPr>
      </w:pPr>
    </w:p>
    <w:p w14:paraId="3B80E4B9">
      <w:pPr>
        <w:spacing w:before="45"/>
        <w:rPr>
          <w:rFonts w:hint="eastAsia" w:ascii="方正仿宋_GBK" w:hAnsi="方正仿宋_GBK" w:eastAsia="方正仿宋_GBK" w:cs="方正仿宋_GBK"/>
        </w:rPr>
      </w:pPr>
    </w:p>
    <w:p w14:paraId="22B55AEE">
      <w:pPr>
        <w:spacing w:before="45"/>
        <w:rPr>
          <w:rFonts w:hint="eastAsia" w:ascii="方正仿宋_GBK" w:hAnsi="方正仿宋_GBK" w:eastAsia="方正仿宋_GBK" w:cs="方正仿宋_GBK"/>
        </w:rPr>
      </w:pPr>
    </w:p>
    <w:tbl>
      <w:tblPr>
        <w:tblStyle w:val="7"/>
        <w:tblW w:w="7680" w:type="dxa"/>
        <w:tblInd w:w="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4085"/>
        <w:gridCol w:w="2991"/>
      </w:tblGrid>
      <w:tr w14:paraId="54DE5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04" w:type="dxa"/>
            <w:vAlign w:val="top"/>
          </w:tcPr>
          <w:p w14:paraId="46F0528F">
            <w:pPr>
              <w:spacing w:line="267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86A783A">
            <w:pPr>
              <w:pStyle w:val="6"/>
              <w:spacing w:before="59" w:line="184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18"/>
                <w:szCs w:val="18"/>
              </w:rPr>
              <w:t>17</w:t>
            </w:r>
          </w:p>
        </w:tc>
        <w:tc>
          <w:tcPr>
            <w:tcW w:w="4085" w:type="dxa"/>
            <w:vAlign w:val="top"/>
          </w:tcPr>
          <w:p w14:paraId="1C991717">
            <w:pPr>
              <w:pStyle w:val="6"/>
              <w:spacing w:before="282" w:line="220" w:lineRule="auto"/>
              <w:ind w:left="131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18"/>
                <w:szCs w:val="18"/>
              </w:rPr>
              <w:t>实施家政兴农行动</w:t>
            </w:r>
          </w:p>
        </w:tc>
        <w:tc>
          <w:tcPr>
            <w:tcW w:w="2991" w:type="dxa"/>
            <w:vAlign w:val="top"/>
          </w:tcPr>
          <w:p w14:paraId="4ABE8259">
            <w:pPr>
              <w:pStyle w:val="6"/>
              <w:spacing w:before="281" w:line="219" w:lineRule="auto"/>
              <w:ind w:left="316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商务厅、人力资源社会保障厅</w:t>
            </w:r>
          </w:p>
        </w:tc>
      </w:tr>
      <w:tr w14:paraId="5E0B9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04" w:type="dxa"/>
            <w:vAlign w:val="top"/>
          </w:tcPr>
          <w:p w14:paraId="003F6EBC">
            <w:pPr>
              <w:spacing w:line="263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E7F4C0A">
            <w:pPr>
              <w:pStyle w:val="6"/>
              <w:spacing w:before="59" w:line="184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18"/>
                <w:szCs w:val="18"/>
              </w:rPr>
              <w:t>18</w:t>
            </w:r>
          </w:p>
        </w:tc>
        <w:tc>
          <w:tcPr>
            <w:tcW w:w="4085" w:type="dxa"/>
            <w:vAlign w:val="top"/>
          </w:tcPr>
          <w:p w14:paraId="7049E641">
            <w:pPr>
              <w:pStyle w:val="6"/>
              <w:spacing w:before="167" w:line="264" w:lineRule="auto"/>
              <w:ind w:left="950" w:right="160" w:hanging="81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优化完善农牧民转移就业政策，简化规范跨区域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劳务输出路费补贴兑现程序</w:t>
            </w:r>
          </w:p>
        </w:tc>
        <w:tc>
          <w:tcPr>
            <w:tcW w:w="2991" w:type="dxa"/>
            <w:vAlign w:val="top"/>
          </w:tcPr>
          <w:p w14:paraId="7599A7C7">
            <w:pPr>
              <w:pStyle w:val="6"/>
              <w:spacing w:before="277" w:line="219" w:lineRule="auto"/>
              <w:ind w:left="135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人力资源社会保障厅、农业农村厅</w:t>
            </w:r>
          </w:p>
        </w:tc>
      </w:tr>
      <w:tr w14:paraId="717A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04" w:type="dxa"/>
            <w:vAlign w:val="top"/>
          </w:tcPr>
          <w:p w14:paraId="33E654AA">
            <w:pPr>
              <w:spacing w:line="264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A28F869">
            <w:pPr>
              <w:pStyle w:val="6"/>
              <w:spacing w:before="59" w:line="184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18"/>
                <w:szCs w:val="18"/>
              </w:rPr>
              <w:t>19</w:t>
            </w:r>
          </w:p>
        </w:tc>
        <w:tc>
          <w:tcPr>
            <w:tcW w:w="4085" w:type="dxa"/>
            <w:vAlign w:val="top"/>
          </w:tcPr>
          <w:p w14:paraId="38F67822">
            <w:pPr>
              <w:pStyle w:val="6"/>
              <w:spacing w:before="276" w:line="216" w:lineRule="auto"/>
              <w:ind w:left="5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建设“西藏数字零工市场”APP,扩大零工市场范围</w:t>
            </w:r>
          </w:p>
        </w:tc>
        <w:tc>
          <w:tcPr>
            <w:tcW w:w="2991" w:type="dxa"/>
            <w:vAlign w:val="top"/>
          </w:tcPr>
          <w:p w14:paraId="3B242D61">
            <w:pPr>
              <w:pStyle w:val="6"/>
              <w:spacing w:before="198" w:line="228" w:lineRule="auto"/>
              <w:ind w:left="675" w:right="63" w:hanging="629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人力资源社会保障厅、经济和信息化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厅、住房城乡建设厅</w:t>
            </w:r>
          </w:p>
        </w:tc>
      </w:tr>
      <w:tr w14:paraId="07B6D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04" w:type="dxa"/>
            <w:vAlign w:val="top"/>
          </w:tcPr>
          <w:p w14:paraId="5444016D">
            <w:pPr>
              <w:spacing w:line="266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2E85B210">
            <w:pPr>
              <w:pStyle w:val="6"/>
              <w:spacing w:before="59" w:line="183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20</w:t>
            </w:r>
          </w:p>
        </w:tc>
        <w:tc>
          <w:tcPr>
            <w:tcW w:w="4085" w:type="dxa"/>
            <w:vAlign w:val="top"/>
          </w:tcPr>
          <w:p w14:paraId="6BD04414">
            <w:pPr>
              <w:pStyle w:val="6"/>
              <w:spacing w:before="280" w:line="219" w:lineRule="auto"/>
              <w:ind w:left="861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加强农牧民返乡创业政策支持</w:t>
            </w:r>
          </w:p>
        </w:tc>
        <w:tc>
          <w:tcPr>
            <w:tcW w:w="2991" w:type="dxa"/>
            <w:vAlign w:val="top"/>
          </w:tcPr>
          <w:p w14:paraId="315E5E9F">
            <w:pPr>
              <w:pStyle w:val="6"/>
              <w:spacing w:before="279" w:line="219" w:lineRule="auto"/>
              <w:ind w:left="675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人力资源社会保障厅</w:t>
            </w:r>
          </w:p>
        </w:tc>
      </w:tr>
      <w:tr w14:paraId="686FA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04" w:type="dxa"/>
            <w:vAlign w:val="top"/>
          </w:tcPr>
          <w:p w14:paraId="3044CF16">
            <w:pPr>
              <w:spacing w:line="276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8CB1BB1">
            <w:pPr>
              <w:pStyle w:val="6"/>
              <w:spacing w:before="59" w:line="184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21</w:t>
            </w:r>
          </w:p>
        </w:tc>
        <w:tc>
          <w:tcPr>
            <w:tcW w:w="4085" w:type="dxa"/>
            <w:vAlign w:val="top"/>
          </w:tcPr>
          <w:p w14:paraId="067748E4">
            <w:pPr>
              <w:pStyle w:val="6"/>
              <w:spacing w:before="61" w:line="219" w:lineRule="auto"/>
              <w:ind w:left="5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提升南北山绿化、能源资源开发、矿产资源开发等</w:t>
            </w:r>
          </w:p>
          <w:p w14:paraId="0A12F81F">
            <w:pPr>
              <w:pStyle w:val="6"/>
              <w:spacing w:before="35" w:line="219" w:lineRule="auto"/>
              <w:ind w:left="14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工程项目和农业农村基础设施建设中农牧民转移</w:t>
            </w:r>
          </w:p>
          <w:p w14:paraId="3EB4F124">
            <w:pPr>
              <w:pStyle w:val="6"/>
              <w:spacing w:before="37" w:line="192" w:lineRule="auto"/>
              <w:ind w:left="1401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  <w:szCs w:val="18"/>
              </w:rPr>
              <w:t>就业组织化程度</w:t>
            </w:r>
          </w:p>
        </w:tc>
        <w:tc>
          <w:tcPr>
            <w:tcW w:w="2991" w:type="dxa"/>
            <w:vAlign w:val="top"/>
          </w:tcPr>
          <w:p w14:paraId="134818CB">
            <w:pPr>
              <w:pStyle w:val="6"/>
              <w:spacing w:before="199" w:line="235" w:lineRule="auto"/>
              <w:ind w:left="765" w:right="63" w:hanging="719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人力资源社会保障厅、林草局、能源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18"/>
                <w:szCs w:val="18"/>
              </w:rPr>
              <w:t>局、自然资源厅、</w:t>
            </w:r>
          </w:p>
        </w:tc>
      </w:tr>
      <w:tr w14:paraId="788A6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4" w:type="dxa"/>
            <w:vAlign w:val="top"/>
          </w:tcPr>
          <w:p w14:paraId="2E7C78E0">
            <w:pPr>
              <w:pStyle w:val="6"/>
              <w:spacing w:before="258" w:line="183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22</w:t>
            </w:r>
          </w:p>
        </w:tc>
        <w:tc>
          <w:tcPr>
            <w:tcW w:w="4085" w:type="dxa"/>
            <w:vAlign w:val="top"/>
          </w:tcPr>
          <w:p w14:paraId="29FCDD55">
            <w:pPr>
              <w:pStyle w:val="6"/>
              <w:spacing w:before="122"/>
              <w:ind w:left="1309" w:right="14" w:hanging="1209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发挥以工代赈带动作用，扩大以工代赈实施规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模，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18"/>
                <w:szCs w:val="18"/>
              </w:rPr>
              <w:t>继续扩大劳务报酬</w:t>
            </w:r>
          </w:p>
        </w:tc>
        <w:tc>
          <w:tcPr>
            <w:tcW w:w="2991" w:type="dxa"/>
            <w:vAlign w:val="top"/>
          </w:tcPr>
          <w:p w14:paraId="2AB18999">
            <w:pPr>
              <w:pStyle w:val="6"/>
              <w:spacing w:before="212" w:line="219" w:lineRule="auto"/>
              <w:ind w:left="1035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  <w:szCs w:val="18"/>
              </w:rPr>
              <w:t>发展改革委</w:t>
            </w:r>
          </w:p>
        </w:tc>
      </w:tr>
      <w:tr w14:paraId="410D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04" w:type="dxa"/>
            <w:vAlign w:val="top"/>
          </w:tcPr>
          <w:p w14:paraId="48ED0C6D">
            <w:pPr>
              <w:pStyle w:val="6"/>
              <w:spacing w:before="298" w:line="183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23</w:t>
            </w:r>
          </w:p>
        </w:tc>
        <w:tc>
          <w:tcPr>
            <w:tcW w:w="4085" w:type="dxa"/>
            <w:vAlign w:val="top"/>
          </w:tcPr>
          <w:p w14:paraId="10571E03">
            <w:pPr>
              <w:pStyle w:val="6"/>
              <w:spacing w:before="171" w:line="228" w:lineRule="auto"/>
              <w:ind w:left="860" w:right="234" w:hanging="629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以联农带农增收为导向，制定支持农牧民施工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企业(队)发展壮大的政策措施</w:t>
            </w:r>
          </w:p>
        </w:tc>
        <w:tc>
          <w:tcPr>
            <w:tcW w:w="2991" w:type="dxa"/>
            <w:vAlign w:val="top"/>
          </w:tcPr>
          <w:p w14:paraId="64B0425B">
            <w:pPr>
              <w:pStyle w:val="6"/>
              <w:spacing w:before="252" w:line="219" w:lineRule="auto"/>
              <w:ind w:left="495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住房城乡建设厅、财政厅</w:t>
            </w:r>
          </w:p>
        </w:tc>
      </w:tr>
      <w:tr w14:paraId="45371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4" w:type="dxa"/>
            <w:vAlign w:val="top"/>
          </w:tcPr>
          <w:p w14:paraId="11004138">
            <w:pPr>
              <w:pStyle w:val="6"/>
              <w:spacing w:before="259" w:line="183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24</w:t>
            </w:r>
          </w:p>
        </w:tc>
        <w:tc>
          <w:tcPr>
            <w:tcW w:w="4085" w:type="dxa"/>
            <w:vAlign w:val="top"/>
          </w:tcPr>
          <w:p w14:paraId="02B76859">
            <w:pPr>
              <w:pStyle w:val="6"/>
              <w:spacing w:before="113" w:line="232" w:lineRule="auto"/>
              <w:ind w:left="590" w:right="14" w:hanging="49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企业在促进农牧民转移就业方面取得显著成绩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的，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企业注册所在地政府给予表彰和奖励</w:t>
            </w:r>
          </w:p>
        </w:tc>
        <w:tc>
          <w:tcPr>
            <w:tcW w:w="2991" w:type="dxa"/>
            <w:vAlign w:val="top"/>
          </w:tcPr>
          <w:p w14:paraId="02747E20">
            <w:pPr>
              <w:pStyle w:val="6"/>
              <w:spacing w:before="213" w:line="219" w:lineRule="auto"/>
              <w:ind w:left="586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8"/>
                <w:szCs w:val="18"/>
              </w:rPr>
              <w:t>各地(市)、县(区、市)</w:t>
            </w:r>
          </w:p>
        </w:tc>
      </w:tr>
      <w:tr w14:paraId="334C9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04" w:type="dxa"/>
            <w:vAlign w:val="top"/>
          </w:tcPr>
          <w:p w14:paraId="0F0095EB">
            <w:pPr>
              <w:spacing w:line="269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3D0AD875">
            <w:pPr>
              <w:pStyle w:val="6"/>
              <w:spacing w:before="59" w:line="183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25</w:t>
            </w:r>
          </w:p>
        </w:tc>
        <w:tc>
          <w:tcPr>
            <w:tcW w:w="4085" w:type="dxa"/>
            <w:vAlign w:val="top"/>
          </w:tcPr>
          <w:p w14:paraId="69B576FF">
            <w:pPr>
              <w:pStyle w:val="6"/>
              <w:spacing w:before="282" w:line="219" w:lineRule="auto"/>
              <w:ind w:left="231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健全扶持农村集体经济发展壮大长效投入机制</w:t>
            </w:r>
          </w:p>
        </w:tc>
        <w:tc>
          <w:tcPr>
            <w:tcW w:w="2991" w:type="dxa"/>
            <w:vAlign w:val="top"/>
          </w:tcPr>
          <w:p w14:paraId="2ABAFF57">
            <w:pPr>
              <w:pStyle w:val="6"/>
              <w:spacing w:before="282" w:line="219" w:lineRule="auto"/>
              <w:ind w:left="46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农业农村厅、区党委组织部、财政厅</w:t>
            </w:r>
          </w:p>
        </w:tc>
      </w:tr>
      <w:tr w14:paraId="51876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04" w:type="dxa"/>
            <w:vAlign w:val="top"/>
          </w:tcPr>
          <w:p w14:paraId="07AB3BD6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604BB4FB">
            <w:pPr>
              <w:pStyle w:val="6"/>
              <w:spacing w:before="59" w:line="183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26</w:t>
            </w:r>
          </w:p>
        </w:tc>
        <w:tc>
          <w:tcPr>
            <w:tcW w:w="4085" w:type="dxa"/>
            <w:vAlign w:val="top"/>
          </w:tcPr>
          <w:p w14:paraId="627F70A5">
            <w:pPr>
              <w:pStyle w:val="6"/>
              <w:spacing w:before="154" w:line="233" w:lineRule="auto"/>
              <w:ind w:left="231" w:right="227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支持村集体经济组织和农牧民施工企业(队)以</w:t>
            </w:r>
            <w:r>
              <w:rPr>
                <w:rFonts w:hint="eastAsia" w:ascii="方正仿宋_GBK" w:hAnsi="方正仿宋_GBK" w:eastAsia="方正仿宋_GBK" w:cs="方正仿宋_GBK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以工代赈方式参与农牧区小型公益性项目建设</w:t>
            </w:r>
          </w:p>
        </w:tc>
        <w:tc>
          <w:tcPr>
            <w:tcW w:w="2991" w:type="dxa"/>
            <w:vAlign w:val="top"/>
          </w:tcPr>
          <w:p w14:paraId="5E382CBC">
            <w:pPr>
              <w:pStyle w:val="6"/>
              <w:spacing w:before="155" w:line="252" w:lineRule="auto"/>
              <w:ind w:left="855" w:right="39" w:hanging="809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发展改革委、住房城乡建设厅、人力</w:t>
            </w:r>
            <w:r>
              <w:rPr>
                <w:rFonts w:hint="eastAsia" w:ascii="方正仿宋_GBK" w:hAnsi="方正仿宋_GBK" w:eastAsia="方正仿宋_GBK" w:cs="方正仿宋_GBK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18"/>
                <w:szCs w:val="18"/>
              </w:rPr>
              <w:t>资源社会保障厅</w:t>
            </w:r>
          </w:p>
        </w:tc>
      </w:tr>
      <w:tr w14:paraId="14AF0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53D1C237">
            <w:pPr>
              <w:pStyle w:val="6"/>
              <w:spacing w:before="250" w:line="183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27</w:t>
            </w:r>
          </w:p>
        </w:tc>
        <w:tc>
          <w:tcPr>
            <w:tcW w:w="4085" w:type="dxa"/>
            <w:vAlign w:val="top"/>
          </w:tcPr>
          <w:p w14:paraId="65C22363">
            <w:pPr>
              <w:pStyle w:val="6"/>
              <w:spacing w:before="104" w:line="219" w:lineRule="auto"/>
              <w:ind w:left="73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全面梳理优化加强“三农”政策，</w:t>
            </w:r>
          </w:p>
          <w:p w14:paraId="65D70AD4">
            <w:pPr>
              <w:pStyle w:val="6"/>
              <w:spacing w:before="47" w:line="200" w:lineRule="auto"/>
              <w:ind w:left="95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  <w:sz w:val="18"/>
                <w:szCs w:val="18"/>
              </w:rPr>
              <w:t>推进“补关键”“奖到户”</w:t>
            </w:r>
          </w:p>
        </w:tc>
        <w:tc>
          <w:tcPr>
            <w:tcW w:w="2991" w:type="dxa"/>
            <w:vAlign w:val="top"/>
          </w:tcPr>
          <w:p w14:paraId="442D0CC9">
            <w:pPr>
              <w:pStyle w:val="6"/>
              <w:spacing w:before="203" w:line="219" w:lineRule="auto"/>
              <w:ind w:left="135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农业农村厅、财政厅、发展改革委</w:t>
            </w:r>
          </w:p>
        </w:tc>
      </w:tr>
      <w:tr w14:paraId="1DD3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04" w:type="dxa"/>
            <w:vAlign w:val="top"/>
          </w:tcPr>
          <w:p w14:paraId="54119230">
            <w:pPr>
              <w:spacing w:line="25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3BA48CE">
            <w:pPr>
              <w:pStyle w:val="6"/>
              <w:spacing w:before="59" w:line="183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28</w:t>
            </w:r>
          </w:p>
        </w:tc>
        <w:tc>
          <w:tcPr>
            <w:tcW w:w="4085" w:type="dxa"/>
            <w:vAlign w:val="top"/>
          </w:tcPr>
          <w:p w14:paraId="21A3E525">
            <w:pPr>
              <w:pStyle w:val="6"/>
              <w:spacing w:before="263" w:line="219" w:lineRule="auto"/>
              <w:ind w:left="50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研究建立低收入困难家庭补助长效机制</w:t>
            </w:r>
          </w:p>
        </w:tc>
        <w:tc>
          <w:tcPr>
            <w:tcW w:w="2991" w:type="dxa"/>
            <w:vAlign w:val="top"/>
          </w:tcPr>
          <w:p w14:paraId="74CDCFB1">
            <w:pPr>
              <w:pStyle w:val="6"/>
              <w:spacing w:before="265" w:line="221" w:lineRule="auto"/>
              <w:ind w:left="855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18"/>
                <w:szCs w:val="18"/>
              </w:rPr>
              <w:t>民政厅、财政厅</w:t>
            </w:r>
          </w:p>
        </w:tc>
      </w:tr>
      <w:tr w14:paraId="1E160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04" w:type="dxa"/>
            <w:vAlign w:val="top"/>
          </w:tcPr>
          <w:p w14:paraId="2CB6B3D8">
            <w:pPr>
              <w:spacing w:line="37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4DAD94C">
            <w:pPr>
              <w:pStyle w:val="6"/>
              <w:spacing w:before="59" w:line="183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29</w:t>
            </w:r>
          </w:p>
        </w:tc>
        <w:tc>
          <w:tcPr>
            <w:tcW w:w="4085" w:type="dxa"/>
            <w:vAlign w:val="top"/>
          </w:tcPr>
          <w:p w14:paraId="1355851F">
            <w:pPr>
              <w:pStyle w:val="6"/>
              <w:spacing w:before="295" w:line="242" w:lineRule="auto"/>
              <w:ind w:left="410" w:right="252" w:hanging="179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鼓励各地(市)、县(区、市)适度提高生态岗位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补助标准，构建区市县三级补助保障机制</w:t>
            </w:r>
          </w:p>
        </w:tc>
        <w:tc>
          <w:tcPr>
            <w:tcW w:w="2991" w:type="dxa"/>
            <w:vAlign w:val="top"/>
          </w:tcPr>
          <w:p w14:paraId="10F7C100">
            <w:pPr>
              <w:pStyle w:val="6"/>
              <w:spacing w:before="294" w:line="228" w:lineRule="auto"/>
              <w:ind w:left="1139" w:hanging="1123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生态环境厅指导，各地(市)、县(区、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  <w:szCs w:val="18"/>
              </w:rPr>
              <w:t>市)负责</w:t>
            </w:r>
          </w:p>
        </w:tc>
      </w:tr>
      <w:tr w14:paraId="61FFD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04" w:type="dxa"/>
            <w:vAlign w:val="top"/>
          </w:tcPr>
          <w:p w14:paraId="2FE6C7CE">
            <w:pPr>
              <w:pStyle w:val="6"/>
              <w:spacing w:before="222" w:line="183" w:lineRule="auto"/>
              <w:ind w:left="20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30</w:t>
            </w:r>
          </w:p>
        </w:tc>
        <w:tc>
          <w:tcPr>
            <w:tcW w:w="4085" w:type="dxa"/>
            <w:vAlign w:val="top"/>
          </w:tcPr>
          <w:p w14:paraId="341FFDC8">
            <w:pPr>
              <w:pStyle w:val="6"/>
              <w:spacing w:before="106" w:line="207" w:lineRule="auto"/>
              <w:ind w:left="1490" w:right="341" w:hanging="117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开展青稞完全成本保险推广工作，探索推进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  <w:szCs w:val="18"/>
              </w:rPr>
              <w:t>幼畜保险政策</w:t>
            </w:r>
          </w:p>
        </w:tc>
        <w:tc>
          <w:tcPr>
            <w:tcW w:w="2991" w:type="dxa"/>
            <w:vAlign w:val="top"/>
          </w:tcPr>
          <w:p w14:paraId="58448860">
            <w:pPr>
              <w:pStyle w:val="6"/>
              <w:spacing w:before="176" w:line="219" w:lineRule="auto"/>
              <w:ind w:left="495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西藏金融监管局、财政厅</w:t>
            </w:r>
          </w:p>
        </w:tc>
      </w:tr>
      <w:tr w14:paraId="258B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04" w:type="dxa"/>
            <w:vAlign w:val="top"/>
          </w:tcPr>
          <w:p w14:paraId="7E3D91CD">
            <w:pPr>
              <w:spacing w:line="366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DEEC0BE">
            <w:pPr>
              <w:pStyle w:val="6"/>
              <w:spacing w:before="59" w:line="221" w:lineRule="auto"/>
              <w:ind w:left="114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  <w:szCs w:val="18"/>
              </w:rPr>
              <w:t>备注</w:t>
            </w:r>
          </w:p>
        </w:tc>
        <w:tc>
          <w:tcPr>
            <w:tcW w:w="7076" w:type="dxa"/>
            <w:gridSpan w:val="2"/>
            <w:vAlign w:val="top"/>
          </w:tcPr>
          <w:p w14:paraId="04E01BB0">
            <w:pPr>
              <w:pStyle w:val="6"/>
              <w:spacing w:before="235" w:line="219" w:lineRule="auto"/>
              <w:ind w:left="6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1.在责任单位栏中，排在前的单位为牵头责任单位。</w:t>
            </w:r>
          </w:p>
          <w:p w14:paraId="7E7F621D">
            <w:pPr>
              <w:pStyle w:val="6"/>
              <w:spacing w:before="16" w:line="219" w:lineRule="auto"/>
              <w:ind w:left="6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2.以上政策措施原则上于本文印发1个月内，由各责任单位出台落实。</w:t>
            </w:r>
          </w:p>
          <w:p w14:paraId="537F3F40">
            <w:pPr>
              <w:pStyle w:val="6"/>
              <w:spacing w:before="36" w:line="219" w:lineRule="auto"/>
              <w:jc w:val="righ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3.《若干措施》中除重点政策任务分工外的其他任务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  <w:szCs w:val="18"/>
              </w:rPr>
              <w:t>，由各责任单位根据职责抓好落实。</w:t>
            </w:r>
          </w:p>
        </w:tc>
      </w:tr>
    </w:tbl>
    <w:p w14:paraId="5B0C7D5D">
      <w:pPr>
        <w:spacing w:line="224" w:lineRule="exact"/>
      </w:pPr>
    </w:p>
    <w:p w14:paraId="05DFB2CE">
      <w:pPr>
        <w:spacing w:before="123" w:line="180" w:lineRule="auto"/>
        <w:ind w:left="140"/>
        <w:rPr>
          <w:rFonts w:ascii="宋体" w:hAnsi="宋体" w:eastAsia="宋体" w:cs="宋体"/>
          <w:sz w:val="38"/>
          <w:szCs w:val="38"/>
        </w:rPr>
      </w:pPr>
      <w:bookmarkStart w:id="0" w:name="_GoBack"/>
      <w:bookmarkEnd w:id="0"/>
    </w:p>
    <w:p w14:paraId="4D1182EE"/>
    <w:sectPr>
      <w:footerReference r:id="rId6" w:type="default"/>
      <w:pgSz w:w="11900" w:h="16840"/>
      <w:pgMar w:top="1431" w:right="1559" w:bottom="400" w:left="14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C7E43">
    <w:pPr>
      <w:spacing w:line="175" w:lineRule="auto"/>
      <w:ind w:left="8025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39D7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63BBC"/>
    <w:rsid w:val="0376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2025-03-13T03:36:00Z</dcterms:created>
  <dc:creator>Administrator</dc:creator>
  <cp:lastModifiedBy>Administrator</cp:lastModifiedBy>
  <dcterms:modified xsi:type="dcterms:W3CDTF">2025-03-13T03:40:03Z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BA4987536F9C44CEB7A4E36AF4E2A4C6_11</vt:lpwstr>
  </property>
  <property fmtid="{D5CDD505-2E9C-101B-9397-08002B2CF9AE}" pid="4" name="KSOTemplateDocerSaveRecord">
    <vt:lpwstr>eyJoZGlkIjoiNGJlZmRlZThkMDlhYWJmNzg2Njc5ZTRmNjBmM2ZmMWUifQ==</vt:lpwstr>
  </property>
</Properties>
</file>