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225" w:beforeAutospacing="0" w:after="225" w:afterAutospacing="0" w:line="420" w:lineRule="atLeast"/>
        <w:ind w:left="0" w:firstLine="0"/>
        <w:jc w:val="both"/>
        <w:rPr>
          <w:rStyle w:val="8"/>
          <w:rFonts w:hint="eastAsia" w:ascii="宋体" w:hAnsi="宋体" w:eastAsia="宋体" w:cs="宋体"/>
          <w:color w:val="000000"/>
          <w:sz w:val="43"/>
          <w:szCs w:val="43"/>
          <w:lang w:eastAsia="zh-CN"/>
        </w:rPr>
      </w:pPr>
    </w:p>
    <w:p>
      <w:pPr>
        <w:pStyle w:val="5"/>
        <w:keepNext w:val="0"/>
        <w:keepLines w:val="0"/>
        <w:widowControl/>
        <w:suppressLineNumbers w:val="0"/>
        <w:spacing w:before="225" w:beforeAutospacing="0" w:after="225" w:afterAutospacing="0" w:line="420" w:lineRule="atLeast"/>
        <w:ind w:left="0" w:firstLine="0"/>
        <w:jc w:val="center"/>
        <w:rPr>
          <w:rFonts w:hint="eastAsia" w:ascii="宋体" w:hAnsi="宋体" w:eastAsia="宋体" w:cs="宋体"/>
          <w:sz w:val="24"/>
          <w:szCs w:val="24"/>
        </w:rPr>
      </w:pPr>
      <w:bookmarkStart w:id="0" w:name="_GoBack"/>
      <w:r>
        <w:rPr>
          <w:rStyle w:val="8"/>
          <w:rFonts w:hint="eastAsia" w:ascii="宋体" w:hAnsi="宋体" w:eastAsia="宋体" w:cs="宋体"/>
          <w:color w:val="000000"/>
          <w:sz w:val="44"/>
          <w:szCs w:val="44"/>
        </w:rPr>
        <w:t>西藏自治区《退役士兵安置条例》实施细则</w:t>
      </w:r>
      <w:bookmarkEnd w:id="0"/>
      <w:r>
        <w:rPr>
          <w:rStyle w:val="8"/>
          <w:rFonts w:hint="eastAsia" w:ascii="宋体" w:hAnsi="宋体" w:eastAsia="宋体" w:cs="宋体"/>
          <w:vanish/>
          <w:color w:val="000000"/>
          <w:sz w:val="43"/>
          <w:szCs w:val="43"/>
        </w:rPr>
        <w:t>‍</w:t>
      </w:r>
    </w:p>
    <w:p>
      <w:pPr>
        <w:pStyle w:val="5"/>
        <w:keepNext w:val="0"/>
        <w:keepLines w:val="0"/>
        <w:widowControl/>
        <w:suppressLineNumbers w:val="0"/>
        <w:spacing w:before="225" w:beforeAutospacing="0" w:after="225" w:afterAutospacing="0" w:line="420" w:lineRule="atLeast"/>
        <w:jc w:val="center"/>
        <w:rPr>
          <w:rFonts w:hint="eastAsia" w:ascii="宋体" w:hAnsi="宋体" w:eastAsia="宋体" w:cs="宋体"/>
          <w:sz w:val="24"/>
          <w:szCs w:val="24"/>
        </w:rPr>
      </w:pPr>
      <w:r>
        <w:rPr>
          <w:rFonts w:ascii="楷体_GB2312" w:hAnsi="宋体" w:eastAsia="楷体_GB2312" w:cs="楷体_GB2312"/>
          <w:sz w:val="32"/>
          <w:szCs w:val="32"/>
        </w:rPr>
        <w:t>（20</w:t>
      </w:r>
      <w:r>
        <w:rPr>
          <w:rFonts w:hint="eastAsia" w:ascii="楷体_GB2312" w:hAnsi="宋体" w:eastAsia="楷体_GB2312" w:cs="楷体_GB2312"/>
          <w:sz w:val="32"/>
          <w:szCs w:val="32"/>
          <w:lang w:val="en-US" w:eastAsia="zh-CN"/>
        </w:rPr>
        <w:t>14</w:t>
      </w:r>
      <w:r>
        <w:rPr>
          <w:rFonts w:ascii="楷体_GB2312" w:hAnsi="宋体" w:eastAsia="楷体_GB2312" w:cs="楷体_GB2312"/>
          <w:sz w:val="32"/>
          <w:szCs w:val="32"/>
        </w:rPr>
        <w:t>年</w:t>
      </w:r>
      <w:r>
        <w:rPr>
          <w:rFonts w:hint="eastAsia" w:ascii="楷体_GB2312" w:hAnsi="宋体" w:eastAsia="楷体_GB2312" w:cs="楷体_GB2312"/>
          <w:sz w:val="32"/>
          <w:szCs w:val="32"/>
          <w:lang w:val="en-US" w:eastAsia="zh-CN"/>
        </w:rPr>
        <w:t>7</w:t>
      </w:r>
      <w:r>
        <w:rPr>
          <w:rFonts w:ascii="楷体_GB2312" w:hAnsi="宋体" w:eastAsia="楷体_GB2312" w:cs="楷体_GB2312"/>
          <w:sz w:val="32"/>
          <w:szCs w:val="32"/>
        </w:rPr>
        <w:t>月3</w:t>
      </w:r>
      <w:r>
        <w:rPr>
          <w:rFonts w:hint="eastAsia" w:ascii="楷体_GB2312" w:hAnsi="宋体" w:eastAsia="楷体_GB2312" w:cs="楷体_GB2312"/>
          <w:sz w:val="32"/>
          <w:szCs w:val="32"/>
          <w:lang w:val="en-US" w:eastAsia="zh-CN"/>
        </w:rPr>
        <w:t>1</w:t>
      </w:r>
      <w:r>
        <w:rPr>
          <w:rFonts w:ascii="楷体_GB2312" w:hAnsi="宋体" w:eastAsia="楷体_GB2312" w:cs="楷体_GB2312"/>
          <w:sz w:val="32"/>
          <w:szCs w:val="32"/>
        </w:rPr>
        <w:t>日西藏自治区人民政府令第1</w:t>
      </w:r>
      <w:r>
        <w:rPr>
          <w:rFonts w:hint="eastAsia" w:ascii="楷体_GB2312" w:hAnsi="宋体" w:eastAsia="楷体_GB2312" w:cs="楷体_GB2312"/>
          <w:sz w:val="32"/>
          <w:szCs w:val="32"/>
          <w:lang w:val="en-US" w:eastAsia="zh-CN"/>
        </w:rPr>
        <w:t>25</w:t>
      </w:r>
      <w:r>
        <w:rPr>
          <w:rFonts w:ascii="楷体_GB2312" w:hAnsi="宋体" w:eastAsia="楷体_GB2312" w:cs="楷体_GB2312"/>
          <w:sz w:val="32"/>
          <w:szCs w:val="32"/>
        </w:rPr>
        <w:t>号公布</w:t>
      </w:r>
      <w:r>
        <w:rPr>
          <w:rFonts w:hint="eastAsia" w:ascii="楷体_GB2312" w:hAnsi="宋体" w:eastAsia="楷体_GB2312" w:cs="楷体_GB2312"/>
          <w:sz w:val="32"/>
          <w:szCs w:val="32"/>
          <w:lang w:val="en-US" w:eastAsia="zh-CN"/>
        </w:rPr>
        <w:t xml:space="preserve">  </w:t>
      </w:r>
      <w:r>
        <w:rPr>
          <w:rFonts w:ascii="楷体_GB2312" w:hAnsi="宋体" w:eastAsia="楷体_GB2312" w:cs="楷体_GB2312"/>
          <w:sz w:val="32"/>
          <w:szCs w:val="32"/>
        </w:rPr>
        <w:t>自</w:t>
      </w:r>
      <w:r>
        <w:rPr>
          <w:rFonts w:hint="eastAsia" w:ascii="楷体_GB2312" w:hAnsi="宋体" w:eastAsia="楷体_GB2312" w:cs="楷体_GB2312"/>
          <w:sz w:val="32"/>
          <w:szCs w:val="32"/>
          <w:lang w:eastAsia="zh-CN"/>
        </w:rPr>
        <w:t>公布之</w:t>
      </w:r>
      <w:r>
        <w:rPr>
          <w:rFonts w:ascii="楷体_GB2312" w:hAnsi="宋体" w:eastAsia="楷体_GB2312" w:cs="楷体_GB2312"/>
          <w:sz w:val="32"/>
          <w:szCs w:val="32"/>
        </w:rPr>
        <w:t>日起施行）</w:t>
      </w:r>
    </w:p>
    <w:p>
      <w:pPr>
        <w:pStyle w:val="5"/>
        <w:keepNext w:val="0"/>
        <w:keepLines w:val="0"/>
        <w:widowControl/>
        <w:suppressLineNumbers w:val="0"/>
        <w:spacing w:before="225" w:beforeAutospacing="0" w:after="225" w:afterAutospacing="0" w:line="420" w:lineRule="atLeast"/>
        <w:ind w:left="0" w:firstLine="480"/>
        <w:jc w:val="both"/>
        <w:rPr>
          <w:rFonts w:hint="eastAsia" w:ascii="宋体" w:hAnsi="宋体" w:eastAsia="宋体" w:cs="宋体"/>
          <w:sz w:val="24"/>
          <w:szCs w:val="24"/>
        </w:rPr>
      </w:pPr>
    </w:p>
    <w:p>
      <w:pPr>
        <w:spacing w:line="640" w:lineRule="exact"/>
        <w:ind w:firstLine="640" w:firstLineChars="200"/>
        <w:rPr>
          <w:rFonts w:hint="default" w:eastAsia="仿宋_GB2312"/>
          <w:snapToGrid w:val="0"/>
          <w:kern w:val="0"/>
          <w:sz w:val="32"/>
          <w:szCs w:val="32"/>
          <w:lang w:val="en-US" w:eastAsia="zh-CN"/>
        </w:rPr>
      </w:pPr>
      <w:r>
        <w:rPr>
          <w:rFonts w:hint="default" w:ascii="黑体" w:hAnsi="黑体" w:eastAsia="黑体" w:cs="黑体"/>
          <w:snapToGrid w:val="0"/>
          <w:kern w:val="0"/>
          <w:sz w:val="32"/>
          <w:szCs w:val="32"/>
          <w:lang w:val="en-US" w:eastAsia="zh-CN"/>
        </w:rPr>
        <w:t>第一条</w:t>
      </w:r>
      <w:r>
        <w:rPr>
          <w:rFonts w:hint="eastAsia" w:eastAsia="仿宋_GB2312"/>
          <w:snapToGrid w:val="0"/>
          <w:kern w:val="0"/>
          <w:sz w:val="32"/>
          <w:szCs w:val="32"/>
          <w:lang w:val="en-US" w:eastAsia="zh-CN"/>
        </w:rPr>
        <w:t xml:space="preserve">  </w:t>
      </w:r>
      <w:r>
        <w:rPr>
          <w:rFonts w:hint="default" w:eastAsia="仿宋_GB2312"/>
          <w:snapToGrid w:val="0"/>
          <w:kern w:val="0"/>
          <w:sz w:val="32"/>
          <w:szCs w:val="32"/>
          <w:lang w:val="en-US" w:eastAsia="zh-CN"/>
        </w:rPr>
        <w:t>为了进一步做好退役士兵安置工作，保障退役士兵的合法权益，根据新修订的《中华人民共和国兵役法》和《退役士兵安置条例》，结合我区实际，制定本实施细则。</w:t>
      </w:r>
    </w:p>
    <w:p>
      <w:pPr>
        <w:spacing w:line="640" w:lineRule="exact"/>
        <w:ind w:firstLine="640" w:firstLineChars="200"/>
        <w:rPr>
          <w:rFonts w:hint="default" w:eastAsia="仿宋_GB2312"/>
          <w:snapToGrid w:val="0"/>
          <w:kern w:val="0"/>
          <w:sz w:val="32"/>
          <w:szCs w:val="32"/>
          <w:lang w:val="en-US" w:eastAsia="zh-CN"/>
        </w:rPr>
      </w:pPr>
      <w:r>
        <w:rPr>
          <w:rFonts w:hint="default" w:ascii="黑体" w:hAnsi="黑体" w:eastAsia="黑体" w:cs="黑体"/>
          <w:snapToGrid w:val="0"/>
          <w:kern w:val="0"/>
          <w:sz w:val="32"/>
          <w:szCs w:val="32"/>
          <w:lang w:val="en-US" w:eastAsia="zh-CN"/>
        </w:rPr>
        <w:t>第二条</w:t>
      </w:r>
      <w:r>
        <w:rPr>
          <w:rFonts w:hint="default" w:eastAsia="仿宋_GB2312"/>
          <w:snapToGrid w:val="0"/>
          <w:kern w:val="0"/>
          <w:sz w:val="32"/>
          <w:szCs w:val="32"/>
          <w:lang w:val="en-US" w:eastAsia="zh-CN"/>
        </w:rPr>
        <w:t xml:space="preserve"> </w:t>
      </w:r>
      <w:r>
        <w:rPr>
          <w:rFonts w:hint="eastAsia" w:eastAsia="仿宋_GB2312"/>
          <w:snapToGrid w:val="0"/>
          <w:kern w:val="0"/>
          <w:sz w:val="32"/>
          <w:szCs w:val="32"/>
          <w:lang w:val="en-US" w:eastAsia="zh-CN"/>
        </w:rPr>
        <w:t xml:space="preserve"> </w:t>
      </w:r>
      <w:r>
        <w:rPr>
          <w:rFonts w:hint="default" w:eastAsia="仿宋_GB2312"/>
          <w:snapToGrid w:val="0"/>
          <w:kern w:val="0"/>
          <w:sz w:val="32"/>
          <w:szCs w:val="32"/>
          <w:lang w:val="en-US" w:eastAsia="zh-CN"/>
        </w:rPr>
        <w:t>本实施细则所称退役士兵，是指依照《中国人民解放军现役士兵服役条例》的规定退出现役的义务兵和士官。</w:t>
      </w:r>
    </w:p>
    <w:p>
      <w:pPr>
        <w:spacing w:line="640" w:lineRule="exact"/>
        <w:ind w:firstLine="640" w:firstLineChars="200"/>
        <w:rPr>
          <w:rFonts w:hint="default" w:eastAsia="仿宋_GB2312"/>
          <w:snapToGrid w:val="0"/>
          <w:kern w:val="0"/>
          <w:sz w:val="32"/>
          <w:szCs w:val="32"/>
          <w:lang w:val="en-US" w:eastAsia="zh-CN"/>
        </w:rPr>
      </w:pPr>
      <w:r>
        <w:rPr>
          <w:rFonts w:hint="default" w:ascii="黑体" w:hAnsi="黑体" w:eastAsia="黑体" w:cs="黑体"/>
          <w:snapToGrid w:val="0"/>
          <w:kern w:val="0"/>
          <w:sz w:val="32"/>
          <w:szCs w:val="32"/>
          <w:lang w:val="en-US" w:eastAsia="zh-CN"/>
        </w:rPr>
        <w:t>第三条</w:t>
      </w:r>
      <w:r>
        <w:rPr>
          <w:rFonts w:hint="default" w:eastAsia="仿宋_GB2312"/>
          <w:snapToGrid w:val="0"/>
          <w:kern w:val="0"/>
          <w:sz w:val="32"/>
          <w:szCs w:val="32"/>
          <w:lang w:val="en-US" w:eastAsia="zh-CN"/>
        </w:rPr>
        <w:t xml:space="preserve"> </w:t>
      </w:r>
      <w:r>
        <w:rPr>
          <w:rFonts w:hint="eastAsia" w:eastAsia="仿宋_GB2312"/>
          <w:snapToGrid w:val="0"/>
          <w:kern w:val="0"/>
          <w:sz w:val="32"/>
          <w:szCs w:val="32"/>
          <w:lang w:val="en-US" w:eastAsia="zh-CN"/>
        </w:rPr>
        <w:t xml:space="preserve"> </w:t>
      </w:r>
      <w:r>
        <w:rPr>
          <w:rFonts w:hint="default" w:eastAsia="仿宋_GB2312"/>
          <w:snapToGrid w:val="0"/>
          <w:kern w:val="0"/>
          <w:sz w:val="32"/>
          <w:szCs w:val="32"/>
          <w:lang w:val="en-US" w:eastAsia="zh-CN"/>
        </w:rPr>
        <w:t>按照国家建立以扶持就业为主，自主就业、安排工作、退休、供养等多种方式相结合的退役士兵安置制度，妥善安置退役士兵。  </w:t>
      </w:r>
    </w:p>
    <w:p>
      <w:pPr>
        <w:spacing w:line="640" w:lineRule="exact"/>
        <w:ind w:firstLine="640" w:firstLineChars="200"/>
        <w:rPr>
          <w:rFonts w:hint="default" w:eastAsia="仿宋_GB2312"/>
          <w:snapToGrid w:val="0"/>
          <w:kern w:val="0"/>
          <w:sz w:val="32"/>
          <w:szCs w:val="32"/>
          <w:lang w:val="en-US" w:eastAsia="zh-CN"/>
        </w:rPr>
      </w:pPr>
      <w:r>
        <w:rPr>
          <w:rFonts w:hint="default" w:ascii="黑体" w:hAnsi="黑体" w:eastAsia="黑体" w:cs="黑体"/>
          <w:snapToGrid w:val="0"/>
          <w:kern w:val="0"/>
          <w:sz w:val="32"/>
          <w:szCs w:val="32"/>
          <w:lang w:val="en-US" w:eastAsia="zh-CN"/>
        </w:rPr>
        <w:t>第四条</w:t>
      </w:r>
      <w:r>
        <w:rPr>
          <w:rFonts w:hint="eastAsia" w:eastAsia="仿宋_GB2312"/>
          <w:snapToGrid w:val="0"/>
          <w:kern w:val="0"/>
          <w:sz w:val="32"/>
          <w:szCs w:val="32"/>
          <w:lang w:val="en-US" w:eastAsia="zh-CN"/>
        </w:rPr>
        <w:t xml:space="preserve">  </w:t>
      </w:r>
      <w:r>
        <w:rPr>
          <w:rFonts w:hint="default" w:eastAsia="仿宋_GB2312"/>
          <w:snapToGrid w:val="0"/>
          <w:kern w:val="0"/>
          <w:sz w:val="32"/>
          <w:szCs w:val="32"/>
          <w:lang w:val="en-US" w:eastAsia="zh-CN"/>
        </w:rPr>
        <w:t>县级以上人民政府退役士兵安置工作主管部门负责本行政区域的退役士兵安置工作，县级以上人民政府民政部门承办退役士兵安置工作，财政、人力资源社会保障、教育、公安、税务、工商行政管理、机构编制等有关部门在各自职责范围内，做好退役士兵安置相关工作。</w:t>
      </w:r>
    </w:p>
    <w:p>
      <w:pPr>
        <w:spacing w:line="640" w:lineRule="exact"/>
        <w:ind w:firstLine="640" w:firstLineChars="200"/>
        <w:rPr>
          <w:rFonts w:hint="default" w:eastAsia="仿宋_GB2312"/>
          <w:snapToGrid w:val="0"/>
          <w:kern w:val="0"/>
          <w:sz w:val="32"/>
          <w:szCs w:val="32"/>
          <w:lang w:val="en-US" w:eastAsia="zh-CN"/>
        </w:rPr>
      </w:pPr>
      <w:r>
        <w:rPr>
          <w:rFonts w:hint="default" w:ascii="黑体" w:hAnsi="黑体" w:eastAsia="黑体" w:cs="黑体"/>
          <w:snapToGrid w:val="0"/>
          <w:kern w:val="0"/>
          <w:sz w:val="32"/>
          <w:szCs w:val="32"/>
          <w:lang w:val="en-US" w:eastAsia="zh-CN"/>
        </w:rPr>
        <w:t>第五条</w:t>
      </w:r>
      <w:r>
        <w:rPr>
          <w:rFonts w:hint="default" w:eastAsia="仿宋_GB2312"/>
          <w:snapToGrid w:val="0"/>
          <w:kern w:val="0"/>
          <w:sz w:val="32"/>
          <w:szCs w:val="32"/>
          <w:lang w:val="en-US" w:eastAsia="zh-CN"/>
        </w:rPr>
        <w:t xml:space="preserve"> </w:t>
      </w:r>
      <w:r>
        <w:rPr>
          <w:rFonts w:hint="eastAsia" w:eastAsia="仿宋_GB2312"/>
          <w:snapToGrid w:val="0"/>
          <w:kern w:val="0"/>
          <w:sz w:val="32"/>
          <w:szCs w:val="32"/>
          <w:lang w:val="en-US" w:eastAsia="zh-CN"/>
        </w:rPr>
        <w:t xml:space="preserve"> </w:t>
      </w:r>
      <w:r>
        <w:rPr>
          <w:rFonts w:hint="default" w:eastAsia="仿宋_GB2312"/>
          <w:snapToGrid w:val="0"/>
          <w:kern w:val="0"/>
          <w:sz w:val="32"/>
          <w:szCs w:val="32"/>
          <w:lang w:val="en-US" w:eastAsia="zh-CN"/>
        </w:rPr>
        <w:t>退役士兵应当遵守有关退役士兵安置法律法规，服从人民政府的安置。</w:t>
      </w:r>
    </w:p>
    <w:p>
      <w:pPr>
        <w:spacing w:line="640" w:lineRule="exact"/>
        <w:ind w:firstLine="640" w:firstLineChars="200"/>
        <w:rPr>
          <w:rFonts w:hint="default" w:eastAsia="仿宋_GB2312"/>
          <w:snapToGrid w:val="0"/>
          <w:kern w:val="0"/>
          <w:sz w:val="32"/>
          <w:szCs w:val="32"/>
          <w:lang w:val="en-US" w:eastAsia="zh-CN"/>
        </w:rPr>
      </w:pPr>
      <w:r>
        <w:rPr>
          <w:rFonts w:hint="default" w:ascii="黑体" w:hAnsi="黑体" w:eastAsia="黑体" w:cs="黑体"/>
          <w:snapToGrid w:val="0"/>
          <w:kern w:val="0"/>
          <w:sz w:val="32"/>
          <w:szCs w:val="32"/>
          <w:lang w:val="en-US" w:eastAsia="zh-CN"/>
        </w:rPr>
        <w:t xml:space="preserve">第六条 </w:t>
      </w:r>
      <w:r>
        <w:rPr>
          <w:rFonts w:hint="eastAsia" w:ascii="黑体" w:hAnsi="黑体" w:eastAsia="黑体" w:cs="黑体"/>
          <w:snapToGrid w:val="0"/>
          <w:kern w:val="0"/>
          <w:sz w:val="32"/>
          <w:szCs w:val="32"/>
          <w:lang w:val="en-US" w:eastAsia="zh-CN"/>
        </w:rPr>
        <w:t xml:space="preserve"> </w:t>
      </w:r>
      <w:r>
        <w:rPr>
          <w:rFonts w:hint="default" w:eastAsia="仿宋_GB2312"/>
          <w:snapToGrid w:val="0"/>
          <w:kern w:val="0"/>
          <w:sz w:val="32"/>
          <w:szCs w:val="32"/>
          <w:lang w:val="en-US" w:eastAsia="zh-CN"/>
        </w:rPr>
        <w:t>退役士兵所在部队应当依照本实施细则的规定，将退役士兵移交安置地县级以上人民政府退役士兵安置工作主管部门，安置地县级以上人民政府退役士兵安置工作主管部门负责接收退役士兵。</w:t>
      </w:r>
    </w:p>
    <w:p>
      <w:pPr>
        <w:spacing w:line="640" w:lineRule="exact"/>
        <w:ind w:firstLine="640" w:firstLineChars="200"/>
        <w:rPr>
          <w:rFonts w:hint="default" w:eastAsia="仿宋_GB2312"/>
          <w:snapToGrid w:val="0"/>
          <w:kern w:val="0"/>
          <w:sz w:val="32"/>
          <w:szCs w:val="32"/>
          <w:lang w:val="en-US" w:eastAsia="zh-CN"/>
        </w:rPr>
      </w:pPr>
      <w:r>
        <w:rPr>
          <w:rFonts w:hint="default" w:ascii="黑体" w:hAnsi="黑体" w:eastAsia="黑体" w:cs="黑体"/>
          <w:snapToGrid w:val="0"/>
          <w:kern w:val="0"/>
          <w:sz w:val="32"/>
          <w:szCs w:val="32"/>
          <w:lang w:val="en-US" w:eastAsia="zh-CN"/>
        </w:rPr>
        <w:t>第七条</w:t>
      </w:r>
      <w:r>
        <w:rPr>
          <w:rFonts w:hint="default" w:eastAsia="仿宋_GB2312"/>
          <w:snapToGrid w:val="0"/>
          <w:kern w:val="0"/>
          <w:sz w:val="32"/>
          <w:szCs w:val="32"/>
          <w:lang w:val="en-US" w:eastAsia="zh-CN"/>
        </w:rPr>
        <w:t xml:space="preserve"> </w:t>
      </w:r>
      <w:r>
        <w:rPr>
          <w:rFonts w:hint="eastAsia" w:eastAsia="仿宋_GB2312"/>
          <w:snapToGrid w:val="0"/>
          <w:kern w:val="0"/>
          <w:sz w:val="32"/>
          <w:szCs w:val="32"/>
          <w:lang w:val="en-US" w:eastAsia="zh-CN"/>
        </w:rPr>
        <w:t xml:space="preserve"> </w:t>
      </w:r>
      <w:r>
        <w:rPr>
          <w:rFonts w:hint="default" w:eastAsia="仿宋_GB2312"/>
          <w:snapToGrid w:val="0"/>
          <w:kern w:val="0"/>
          <w:sz w:val="32"/>
          <w:szCs w:val="32"/>
          <w:lang w:val="en-US" w:eastAsia="zh-CN"/>
        </w:rPr>
        <w:t>退役士兵安置地为退役士兵入伍时的户口所在地，入伍时是普通高等学校在校生的退役士兵，退出现役后不复学的其安置地为入学前的户口所在地。</w:t>
      </w:r>
    </w:p>
    <w:p>
      <w:pPr>
        <w:spacing w:line="640" w:lineRule="exact"/>
        <w:ind w:firstLine="640" w:firstLineChars="200"/>
        <w:rPr>
          <w:rFonts w:hint="default" w:eastAsia="仿宋_GB2312"/>
          <w:snapToGrid w:val="0"/>
          <w:kern w:val="0"/>
          <w:sz w:val="32"/>
          <w:szCs w:val="32"/>
          <w:lang w:val="en-US" w:eastAsia="zh-CN"/>
        </w:rPr>
      </w:pPr>
      <w:r>
        <w:rPr>
          <w:rFonts w:hint="default" w:ascii="黑体" w:hAnsi="黑体" w:eastAsia="黑体" w:cs="黑体"/>
          <w:snapToGrid w:val="0"/>
          <w:kern w:val="0"/>
          <w:sz w:val="32"/>
          <w:szCs w:val="32"/>
          <w:lang w:val="en-US" w:eastAsia="zh-CN"/>
        </w:rPr>
        <w:t>第八条</w:t>
      </w:r>
      <w:r>
        <w:rPr>
          <w:rFonts w:hint="default" w:eastAsia="仿宋_GB2312"/>
          <w:snapToGrid w:val="0"/>
          <w:kern w:val="0"/>
          <w:sz w:val="32"/>
          <w:szCs w:val="32"/>
          <w:lang w:val="en-US" w:eastAsia="zh-CN"/>
        </w:rPr>
        <w:t xml:space="preserve"> </w:t>
      </w:r>
      <w:r>
        <w:rPr>
          <w:rFonts w:hint="eastAsia" w:eastAsia="仿宋_GB2312"/>
          <w:snapToGrid w:val="0"/>
          <w:kern w:val="0"/>
          <w:sz w:val="32"/>
          <w:szCs w:val="32"/>
          <w:lang w:val="en-US" w:eastAsia="zh-CN"/>
        </w:rPr>
        <w:t xml:space="preserve"> </w:t>
      </w:r>
      <w:r>
        <w:rPr>
          <w:rFonts w:hint="default" w:eastAsia="仿宋_GB2312"/>
          <w:snapToGrid w:val="0"/>
          <w:kern w:val="0"/>
          <w:sz w:val="32"/>
          <w:szCs w:val="32"/>
          <w:lang w:val="en-US" w:eastAsia="zh-CN"/>
        </w:rPr>
        <w:t>退役士兵有下列情形之一的，根据本人申请，可以由自治区人民政府退役士兵安置工作主管部门按照有利于退役士兵生活的原则确定其安置地：</w:t>
      </w:r>
    </w:p>
    <w:p>
      <w:pPr>
        <w:spacing w:line="640" w:lineRule="exact"/>
        <w:ind w:firstLine="640" w:firstLineChars="200"/>
        <w:rPr>
          <w:rFonts w:hint="default" w:eastAsia="仿宋_GB2312"/>
          <w:snapToGrid w:val="0"/>
          <w:kern w:val="0"/>
          <w:sz w:val="32"/>
          <w:szCs w:val="32"/>
          <w:lang w:val="en-US" w:eastAsia="zh-CN"/>
        </w:rPr>
      </w:pPr>
      <w:r>
        <w:rPr>
          <w:rFonts w:hint="default" w:eastAsia="仿宋_GB2312"/>
          <w:snapToGrid w:val="0"/>
          <w:kern w:val="0"/>
          <w:sz w:val="32"/>
          <w:szCs w:val="32"/>
          <w:lang w:val="en-US" w:eastAsia="zh-CN"/>
        </w:rPr>
        <w:t>（一）因战致残的。</w:t>
      </w:r>
    </w:p>
    <w:p>
      <w:pPr>
        <w:spacing w:line="640" w:lineRule="exact"/>
        <w:ind w:firstLine="640" w:firstLineChars="200"/>
        <w:rPr>
          <w:rFonts w:hint="default" w:eastAsia="仿宋_GB2312"/>
          <w:snapToGrid w:val="0"/>
          <w:kern w:val="0"/>
          <w:sz w:val="32"/>
          <w:szCs w:val="32"/>
          <w:lang w:val="en-US" w:eastAsia="zh-CN"/>
        </w:rPr>
      </w:pPr>
      <w:r>
        <w:rPr>
          <w:rFonts w:hint="default" w:eastAsia="仿宋_GB2312"/>
          <w:snapToGrid w:val="0"/>
          <w:kern w:val="0"/>
          <w:sz w:val="32"/>
          <w:szCs w:val="32"/>
          <w:lang w:val="en-US" w:eastAsia="zh-CN"/>
        </w:rPr>
        <w:t>（二）服现役期间平时荣获二等功以上奖励或者战时荣获三等功以上奖励的。</w:t>
      </w:r>
    </w:p>
    <w:p>
      <w:pPr>
        <w:spacing w:line="640" w:lineRule="exact"/>
        <w:ind w:firstLine="640" w:firstLineChars="200"/>
        <w:rPr>
          <w:rFonts w:hint="default" w:eastAsia="仿宋_GB2312"/>
          <w:snapToGrid w:val="0"/>
          <w:kern w:val="0"/>
          <w:sz w:val="32"/>
          <w:szCs w:val="32"/>
          <w:lang w:val="en-US" w:eastAsia="zh-CN"/>
        </w:rPr>
      </w:pPr>
      <w:r>
        <w:rPr>
          <w:rFonts w:hint="default" w:eastAsia="仿宋_GB2312"/>
          <w:snapToGrid w:val="0"/>
          <w:kern w:val="0"/>
          <w:sz w:val="32"/>
          <w:szCs w:val="32"/>
          <w:lang w:val="en-US" w:eastAsia="zh-CN"/>
        </w:rPr>
        <w:t>（三）在维护祖国统一，反对分裂斗争中致残被评为</w:t>
      </w:r>
      <w:r>
        <w:rPr>
          <w:rFonts w:hint="eastAsia" w:ascii="仿宋_GB2312" w:hAnsi="仿宋_GB2312" w:eastAsia="仿宋_GB2312" w:cs="仿宋_GB2312"/>
          <w:snapToGrid w:val="0"/>
          <w:kern w:val="0"/>
          <w:sz w:val="32"/>
          <w:szCs w:val="32"/>
          <w:lang w:val="en-US" w:eastAsia="zh-CN"/>
        </w:rPr>
        <w:t>5</w:t>
      </w:r>
      <w:r>
        <w:rPr>
          <w:rFonts w:hint="default" w:eastAsia="仿宋_GB2312"/>
          <w:snapToGrid w:val="0"/>
          <w:kern w:val="0"/>
          <w:sz w:val="32"/>
          <w:szCs w:val="32"/>
          <w:lang w:val="en-US" w:eastAsia="zh-CN"/>
        </w:rPr>
        <w:t>级至</w:t>
      </w:r>
      <w:r>
        <w:rPr>
          <w:rFonts w:hint="eastAsia" w:ascii="仿宋_GB2312" w:hAnsi="仿宋_GB2312" w:eastAsia="仿宋_GB2312" w:cs="仿宋_GB2312"/>
          <w:snapToGrid w:val="0"/>
          <w:kern w:val="0"/>
          <w:sz w:val="32"/>
          <w:szCs w:val="32"/>
          <w:lang w:val="en-US" w:eastAsia="zh-CN"/>
        </w:rPr>
        <w:t>8</w:t>
      </w:r>
      <w:r>
        <w:rPr>
          <w:rFonts w:hint="default" w:eastAsia="仿宋_GB2312"/>
          <w:snapToGrid w:val="0"/>
          <w:kern w:val="0"/>
          <w:sz w:val="32"/>
          <w:szCs w:val="32"/>
          <w:lang w:val="en-US" w:eastAsia="zh-CN"/>
        </w:rPr>
        <w:t>级残疾等级的。</w:t>
      </w:r>
    </w:p>
    <w:p>
      <w:pPr>
        <w:spacing w:line="640" w:lineRule="exact"/>
        <w:ind w:firstLine="640" w:firstLineChars="200"/>
        <w:rPr>
          <w:rFonts w:hint="default" w:eastAsia="仿宋_GB2312"/>
          <w:snapToGrid w:val="0"/>
          <w:kern w:val="0"/>
          <w:sz w:val="32"/>
          <w:szCs w:val="32"/>
          <w:lang w:val="en-US" w:eastAsia="zh-CN"/>
        </w:rPr>
      </w:pPr>
      <w:r>
        <w:rPr>
          <w:rFonts w:hint="default" w:eastAsia="仿宋_GB2312"/>
          <w:snapToGrid w:val="0"/>
          <w:kern w:val="0"/>
          <w:sz w:val="32"/>
          <w:szCs w:val="32"/>
          <w:lang w:val="en-US" w:eastAsia="zh-CN"/>
        </w:rPr>
        <w:t>（四）烈士子女的。</w:t>
      </w:r>
    </w:p>
    <w:p>
      <w:pPr>
        <w:spacing w:line="640" w:lineRule="exact"/>
        <w:ind w:firstLine="640" w:firstLineChars="200"/>
        <w:rPr>
          <w:rFonts w:hint="default" w:eastAsia="仿宋_GB2312"/>
          <w:snapToGrid w:val="0"/>
          <w:kern w:val="0"/>
          <w:sz w:val="32"/>
          <w:szCs w:val="32"/>
          <w:lang w:val="en-US" w:eastAsia="zh-CN"/>
        </w:rPr>
      </w:pPr>
      <w:r>
        <w:rPr>
          <w:rFonts w:hint="default" w:eastAsia="仿宋_GB2312"/>
          <w:snapToGrid w:val="0"/>
          <w:kern w:val="0"/>
          <w:sz w:val="32"/>
          <w:szCs w:val="32"/>
          <w:lang w:val="en-US" w:eastAsia="zh-CN"/>
        </w:rPr>
        <w:t>（五）父母双亡的。</w:t>
      </w:r>
    </w:p>
    <w:p>
      <w:pPr>
        <w:spacing w:line="640" w:lineRule="exact"/>
        <w:ind w:firstLine="640" w:firstLineChars="200"/>
        <w:rPr>
          <w:rFonts w:hint="default" w:eastAsia="仿宋_GB2312"/>
          <w:snapToGrid w:val="0"/>
          <w:kern w:val="0"/>
          <w:sz w:val="32"/>
          <w:szCs w:val="32"/>
          <w:lang w:val="en-US" w:eastAsia="zh-CN"/>
        </w:rPr>
      </w:pPr>
      <w:r>
        <w:rPr>
          <w:rFonts w:hint="default" w:ascii="黑体" w:hAnsi="黑体" w:eastAsia="黑体" w:cs="黑体"/>
          <w:snapToGrid w:val="0"/>
          <w:kern w:val="0"/>
          <w:sz w:val="32"/>
          <w:szCs w:val="32"/>
          <w:lang w:val="en-US" w:eastAsia="zh-CN"/>
        </w:rPr>
        <w:t>第九条</w:t>
      </w:r>
      <w:r>
        <w:rPr>
          <w:rFonts w:hint="eastAsia" w:ascii="黑体" w:hAnsi="黑体" w:eastAsia="黑体" w:cs="黑体"/>
          <w:snapToGrid w:val="0"/>
          <w:kern w:val="0"/>
          <w:sz w:val="32"/>
          <w:szCs w:val="32"/>
          <w:lang w:val="en-US" w:eastAsia="zh-CN"/>
        </w:rPr>
        <w:t xml:space="preserve"> </w:t>
      </w:r>
      <w:r>
        <w:rPr>
          <w:rFonts w:hint="default" w:eastAsia="仿宋_GB2312"/>
          <w:snapToGrid w:val="0"/>
          <w:kern w:val="0"/>
          <w:sz w:val="32"/>
          <w:szCs w:val="32"/>
          <w:lang w:val="en-US" w:eastAsia="zh-CN"/>
        </w:rPr>
        <w:t xml:space="preserve"> 退役士兵有下列情形之一的，可以易地安置：</w:t>
      </w:r>
    </w:p>
    <w:p>
      <w:pPr>
        <w:spacing w:line="640" w:lineRule="exact"/>
        <w:ind w:firstLine="640" w:firstLineChars="200"/>
        <w:rPr>
          <w:rFonts w:hint="default" w:eastAsia="仿宋_GB2312"/>
          <w:snapToGrid w:val="0"/>
          <w:kern w:val="0"/>
          <w:sz w:val="32"/>
          <w:szCs w:val="32"/>
          <w:lang w:val="en-US" w:eastAsia="zh-CN"/>
        </w:rPr>
      </w:pPr>
      <w:r>
        <w:rPr>
          <w:rFonts w:hint="default" w:eastAsia="仿宋_GB2312"/>
          <w:snapToGrid w:val="0"/>
          <w:kern w:val="0"/>
          <w:sz w:val="32"/>
          <w:szCs w:val="32"/>
          <w:lang w:val="en-US" w:eastAsia="zh-CN"/>
        </w:rPr>
        <w:t>（一）服现役期间父母户口所在地变更的，可以在父母现户口所在地安置。  </w:t>
      </w:r>
    </w:p>
    <w:p>
      <w:pPr>
        <w:spacing w:line="640" w:lineRule="exact"/>
        <w:ind w:firstLine="640" w:firstLineChars="200"/>
        <w:rPr>
          <w:rFonts w:hint="default" w:eastAsia="仿宋_GB2312"/>
          <w:snapToGrid w:val="0"/>
          <w:kern w:val="0"/>
          <w:sz w:val="32"/>
          <w:szCs w:val="32"/>
          <w:lang w:val="en-US" w:eastAsia="zh-CN"/>
        </w:rPr>
      </w:pPr>
      <w:r>
        <w:rPr>
          <w:rFonts w:hint="default" w:eastAsia="仿宋_GB2312"/>
          <w:snapToGrid w:val="0"/>
          <w:kern w:val="0"/>
          <w:sz w:val="32"/>
          <w:szCs w:val="32"/>
          <w:lang w:val="en-US" w:eastAsia="zh-CN"/>
        </w:rPr>
        <w:t>（二）符合军队有关现役士兵结婚规定且结婚满２年以上的，可以在配偶或者配偶父母户口所在地安置。</w:t>
      </w:r>
    </w:p>
    <w:p>
      <w:pPr>
        <w:spacing w:line="640" w:lineRule="exact"/>
        <w:ind w:firstLine="640" w:firstLineChars="200"/>
        <w:rPr>
          <w:rFonts w:hint="default" w:eastAsia="仿宋_GB2312"/>
          <w:snapToGrid w:val="0"/>
          <w:kern w:val="0"/>
          <w:sz w:val="32"/>
          <w:szCs w:val="32"/>
          <w:lang w:val="en-US" w:eastAsia="zh-CN"/>
        </w:rPr>
      </w:pPr>
      <w:r>
        <w:rPr>
          <w:rFonts w:hint="default" w:eastAsia="仿宋_GB2312"/>
          <w:snapToGrid w:val="0"/>
          <w:kern w:val="0"/>
          <w:sz w:val="32"/>
          <w:szCs w:val="32"/>
          <w:lang w:val="en-US" w:eastAsia="zh-CN"/>
        </w:rPr>
        <w:t>（三）因其他特殊情况，由部队师（旅）级单位出具证明，经自治区人民政府退役士兵安置工作主管部门批准可易地安置。</w:t>
      </w:r>
    </w:p>
    <w:p>
      <w:pPr>
        <w:spacing w:line="640" w:lineRule="exact"/>
        <w:ind w:firstLine="640" w:firstLineChars="200"/>
        <w:rPr>
          <w:rFonts w:hint="default" w:eastAsia="仿宋_GB2312"/>
          <w:snapToGrid w:val="0"/>
          <w:kern w:val="0"/>
          <w:sz w:val="32"/>
          <w:szCs w:val="32"/>
          <w:lang w:val="en-US" w:eastAsia="zh-CN"/>
        </w:rPr>
      </w:pPr>
      <w:r>
        <w:rPr>
          <w:rFonts w:hint="default" w:ascii="黑体" w:hAnsi="黑体" w:eastAsia="黑体" w:cs="黑体"/>
          <w:snapToGrid w:val="0"/>
          <w:kern w:val="0"/>
          <w:sz w:val="32"/>
          <w:szCs w:val="32"/>
          <w:lang w:val="en-US" w:eastAsia="zh-CN"/>
        </w:rPr>
        <w:t>第十条</w:t>
      </w:r>
      <w:r>
        <w:rPr>
          <w:rFonts w:hint="default" w:eastAsia="仿宋_GB2312"/>
          <w:snapToGrid w:val="0"/>
          <w:kern w:val="0"/>
          <w:sz w:val="32"/>
          <w:szCs w:val="32"/>
          <w:lang w:val="en-US" w:eastAsia="zh-CN"/>
        </w:rPr>
        <w:t xml:space="preserve"> </w:t>
      </w:r>
      <w:r>
        <w:rPr>
          <w:rFonts w:hint="eastAsia" w:eastAsia="仿宋_GB2312"/>
          <w:snapToGrid w:val="0"/>
          <w:kern w:val="0"/>
          <w:sz w:val="32"/>
          <w:szCs w:val="32"/>
          <w:lang w:val="en-US" w:eastAsia="zh-CN"/>
        </w:rPr>
        <w:t xml:space="preserve"> </w:t>
      </w:r>
      <w:r>
        <w:rPr>
          <w:rFonts w:hint="default" w:eastAsia="仿宋_GB2312"/>
          <w:snapToGrid w:val="0"/>
          <w:kern w:val="0"/>
          <w:sz w:val="32"/>
          <w:szCs w:val="32"/>
          <w:lang w:val="en-US" w:eastAsia="zh-CN"/>
        </w:rPr>
        <w:t>退役士兵符合下列条件之一的，由人民政府安排工作：</w:t>
      </w:r>
    </w:p>
    <w:p>
      <w:pPr>
        <w:spacing w:line="640" w:lineRule="exact"/>
        <w:ind w:firstLine="640" w:firstLineChars="200"/>
        <w:rPr>
          <w:rFonts w:hint="default" w:eastAsia="仿宋_GB2312"/>
          <w:snapToGrid w:val="0"/>
          <w:kern w:val="0"/>
          <w:sz w:val="32"/>
          <w:szCs w:val="32"/>
          <w:lang w:val="en-US" w:eastAsia="zh-CN"/>
        </w:rPr>
      </w:pPr>
      <w:r>
        <w:rPr>
          <w:rFonts w:hint="default" w:eastAsia="仿宋_GB2312"/>
          <w:snapToGrid w:val="0"/>
          <w:kern w:val="0"/>
          <w:sz w:val="32"/>
          <w:szCs w:val="32"/>
          <w:lang w:val="en-US" w:eastAsia="zh-CN"/>
        </w:rPr>
        <w:t>（一）士官服现役满</w:t>
      </w:r>
      <w:r>
        <w:rPr>
          <w:rFonts w:hint="eastAsia" w:ascii="仿宋_GB2312" w:hAnsi="仿宋_GB2312" w:eastAsia="仿宋_GB2312" w:cs="仿宋_GB2312"/>
          <w:snapToGrid w:val="0"/>
          <w:kern w:val="0"/>
          <w:sz w:val="32"/>
          <w:szCs w:val="32"/>
          <w:lang w:val="en-US" w:eastAsia="zh-CN"/>
        </w:rPr>
        <w:t>12</w:t>
      </w:r>
      <w:r>
        <w:rPr>
          <w:rFonts w:hint="default" w:eastAsia="仿宋_GB2312"/>
          <w:snapToGrid w:val="0"/>
          <w:kern w:val="0"/>
          <w:sz w:val="32"/>
          <w:szCs w:val="32"/>
          <w:lang w:val="en-US" w:eastAsia="zh-CN"/>
        </w:rPr>
        <w:t>年的。</w:t>
      </w:r>
    </w:p>
    <w:p>
      <w:pPr>
        <w:spacing w:line="640" w:lineRule="exact"/>
        <w:ind w:firstLine="640" w:firstLineChars="200"/>
        <w:rPr>
          <w:rFonts w:hint="default" w:eastAsia="仿宋_GB2312"/>
          <w:snapToGrid w:val="0"/>
          <w:kern w:val="0"/>
          <w:sz w:val="32"/>
          <w:szCs w:val="32"/>
          <w:lang w:val="en-US" w:eastAsia="zh-CN"/>
        </w:rPr>
      </w:pPr>
      <w:r>
        <w:rPr>
          <w:rFonts w:hint="default" w:eastAsia="仿宋_GB2312"/>
          <w:snapToGrid w:val="0"/>
          <w:kern w:val="0"/>
          <w:sz w:val="32"/>
          <w:szCs w:val="32"/>
          <w:lang w:val="en-US" w:eastAsia="zh-CN"/>
        </w:rPr>
        <w:t>（二）服现役期间平时荣获二等功以上奖励或者战时荣获三等功以上奖励的。</w:t>
      </w:r>
    </w:p>
    <w:p>
      <w:pPr>
        <w:spacing w:line="640" w:lineRule="exact"/>
        <w:ind w:firstLine="640" w:firstLineChars="200"/>
        <w:rPr>
          <w:rFonts w:hint="default" w:eastAsia="仿宋_GB2312"/>
          <w:snapToGrid w:val="0"/>
          <w:kern w:val="0"/>
          <w:sz w:val="32"/>
          <w:szCs w:val="32"/>
          <w:lang w:val="en-US" w:eastAsia="zh-CN"/>
        </w:rPr>
      </w:pPr>
      <w:r>
        <w:rPr>
          <w:rFonts w:hint="default" w:eastAsia="仿宋_GB2312"/>
          <w:snapToGrid w:val="0"/>
          <w:kern w:val="0"/>
          <w:sz w:val="32"/>
          <w:szCs w:val="32"/>
          <w:lang w:val="en-US" w:eastAsia="zh-CN"/>
        </w:rPr>
        <w:t>（三）因战致残被评定为５级至８级残疾等级的。</w:t>
      </w:r>
    </w:p>
    <w:p>
      <w:pPr>
        <w:spacing w:line="640" w:lineRule="exact"/>
        <w:ind w:firstLine="640" w:firstLineChars="200"/>
        <w:rPr>
          <w:rFonts w:hint="default" w:eastAsia="仿宋_GB2312"/>
          <w:snapToGrid w:val="0"/>
          <w:kern w:val="0"/>
          <w:sz w:val="32"/>
          <w:szCs w:val="32"/>
          <w:lang w:val="en-US" w:eastAsia="zh-CN"/>
        </w:rPr>
      </w:pPr>
      <w:r>
        <w:rPr>
          <w:rFonts w:hint="default" w:eastAsia="仿宋_GB2312"/>
          <w:snapToGrid w:val="0"/>
          <w:kern w:val="0"/>
          <w:sz w:val="32"/>
          <w:szCs w:val="32"/>
          <w:lang w:val="en-US" w:eastAsia="zh-CN"/>
        </w:rPr>
        <w:t>（四）在维护祖国统一，反对分裂斗争中致残被评为</w:t>
      </w:r>
      <w:r>
        <w:rPr>
          <w:rFonts w:hint="eastAsia" w:ascii="仿宋_GB2312" w:hAnsi="仿宋_GB2312" w:eastAsia="仿宋_GB2312" w:cs="仿宋_GB2312"/>
          <w:snapToGrid w:val="0"/>
          <w:kern w:val="0"/>
          <w:sz w:val="32"/>
          <w:szCs w:val="32"/>
          <w:lang w:val="en-US" w:eastAsia="zh-CN"/>
        </w:rPr>
        <w:t>5</w:t>
      </w:r>
      <w:r>
        <w:rPr>
          <w:rFonts w:hint="default" w:eastAsia="仿宋_GB2312"/>
          <w:snapToGrid w:val="0"/>
          <w:kern w:val="0"/>
          <w:sz w:val="32"/>
          <w:szCs w:val="32"/>
          <w:lang w:val="en-US" w:eastAsia="zh-CN"/>
        </w:rPr>
        <w:t>级至</w:t>
      </w:r>
      <w:r>
        <w:rPr>
          <w:rFonts w:hint="eastAsia" w:ascii="仿宋_GB2312" w:hAnsi="仿宋_GB2312" w:eastAsia="仿宋_GB2312" w:cs="仿宋_GB2312"/>
          <w:snapToGrid w:val="0"/>
          <w:kern w:val="0"/>
          <w:sz w:val="32"/>
          <w:szCs w:val="32"/>
          <w:lang w:val="en-US" w:eastAsia="zh-CN"/>
        </w:rPr>
        <w:t>8</w:t>
      </w:r>
      <w:r>
        <w:rPr>
          <w:rFonts w:hint="default" w:eastAsia="仿宋_GB2312"/>
          <w:snapToGrid w:val="0"/>
          <w:kern w:val="0"/>
          <w:sz w:val="32"/>
          <w:szCs w:val="32"/>
          <w:lang w:val="en-US" w:eastAsia="zh-CN"/>
        </w:rPr>
        <w:t>级残疾等级的。 </w:t>
      </w:r>
    </w:p>
    <w:p>
      <w:pPr>
        <w:spacing w:line="640" w:lineRule="exact"/>
        <w:ind w:firstLine="640" w:firstLineChars="200"/>
        <w:rPr>
          <w:rFonts w:hint="default" w:eastAsia="仿宋_GB2312"/>
          <w:snapToGrid w:val="0"/>
          <w:kern w:val="0"/>
          <w:sz w:val="32"/>
          <w:szCs w:val="32"/>
          <w:lang w:val="en-US" w:eastAsia="zh-CN"/>
        </w:rPr>
      </w:pPr>
      <w:r>
        <w:rPr>
          <w:rFonts w:hint="default" w:eastAsia="仿宋_GB2312"/>
          <w:snapToGrid w:val="0"/>
          <w:kern w:val="0"/>
          <w:sz w:val="32"/>
          <w:szCs w:val="32"/>
          <w:lang w:val="en-US" w:eastAsia="zh-CN"/>
        </w:rPr>
        <w:t>（五）烈士子女的。</w:t>
      </w:r>
    </w:p>
    <w:p>
      <w:pPr>
        <w:spacing w:line="640" w:lineRule="exact"/>
        <w:ind w:firstLine="640" w:firstLineChars="200"/>
        <w:rPr>
          <w:rFonts w:hint="default" w:eastAsia="仿宋_GB2312"/>
          <w:snapToGrid w:val="0"/>
          <w:kern w:val="0"/>
          <w:sz w:val="32"/>
          <w:szCs w:val="32"/>
          <w:lang w:val="en-US" w:eastAsia="zh-CN"/>
        </w:rPr>
      </w:pPr>
      <w:r>
        <w:rPr>
          <w:rFonts w:hint="default" w:eastAsia="仿宋_GB2312"/>
          <w:snapToGrid w:val="0"/>
          <w:kern w:val="0"/>
          <w:sz w:val="32"/>
          <w:szCs w:val="32"/>
          <w:lang w:val="en-US" w:eastAsia="zh-CN"/>
        </w:rPr>
        <w:t>符合前款规定条件的退役士兵在艰苦地区和特殊岗位服现役的，优先安排工作；因精神障碍基本丧失工作能力的，予以妥善安置。中级以上士官因战致残被评定为</w:t>
      </w:r>
      <w:r>
        <w:rPr>
          <w:rFonts w:hint="eastAsia" w:ascii="仿宋_GB2312" w:hAnsi="仿宋_GB2312" w:eastAsia="仿宋_GB2312" w:cs="仿宋_GB2312"/>
          <w:snapToGrid w:val="0"/>
          <w:kern w:val="0"/>
          <w:sz w:val="32"/>
          <w:szCs w:val="32"/>
          <w:lang w:val="en-US" w:eastAsia="zh-CN"/>
        </w:rPr>
        <w:t>5</w:t>
      </w:r>
      <w:r>
        <w:rPr>
          <w:rFonts w:hint="default" w:eastAsia="仿宋_GB2312"/>
          <w:snapToGrid w:val="0"/>
          <w:kern w:val="0"/>
          <w:sz w:val="32"/>
          <w:szCs w:val="32"/>
          <w:lang w:val="en-US" w:eastAsia="zh-CN"/>
        </w:rPr>
        <w:t>级至</w:t>
      </w:r>
      <w:r>
        <w:rPr>
          <w:rFonts w:hint="eastAsia" w:ascii="仿宋_GB2312" w:hAnsi="仿宋_GB2312" w:eastAsia="仿宋_GB2312" w:cs="仿宋_GB2312"/>
          <w:snapToGrid w:val="0"/>
          <w:kern w:val="0"/>
          <w:sz w:val="32"/>
          <w:szCs w:val="32"/>
          <w:lang w:val="en-US" w:eastAsia="zh-CN"/>
        </w:rPr>
        <w:t>6</w:t>
      </w:r>
      <w:r>
        <w:rPr>
          <w:rFonts w:hint="default" w:eastAsia="仿宋_GB2312"/>
          <w:snapToGrid w:val="0"/>
          <w:kern w:val="0"/>
          <w:sz w:val="32"/>
          <w:szCs w:val="32"/>
          <w:lang w:val="en-US" w:eastAsia="zh-CN"/>
        </w:rPr>
        <w:t>级残疾等级，本人自愿放弃退休安置选择由人民政府安排工作的，政府可以安排工作。符合安排工作条件的退役士兵，退役时自愿选择自主就业的，依照《退役士兵安置条例》和本实施细则中的自主就业有关规定执行。</w:t>
      </w:r>
    </w:p>
    <w:p>
      <w:pPr>
        <w:spacing w:line="640" w:lineRule="exact"/>
        <w:ind w:firstLine="640" w:firstLineChars="200"/>
        <w:rPr>
          <w:rFonts w:hint="default" w:eastAsia="仿宋_GB2312"/>
          <w:snapToGrid w:val="0"/>
          <w:kern w:val="0"/>
          <w:sz w:val="32"/>
          <w:szCs w:val="32"/>
          <w:lang w:val="en-US" w:eastAsia="zh-CN"/>
        </w:rPr>
      </w:pPr>
      <w:r>
        <w:rPr>
          <w:rFonts w:hint="default" w:ascii="黑体" w:hAnsi="黑体" w:eastAsia="黑体" w:cs="黑体"/>
          <w:snapToGrid w:val="0"/>
          <w:kern w:val="0"/>
          <w:sz w:val="32"/>
          <w:szCs w:val="32"/>
          <w:lang w:val="en-US" w:eastAsia="zh-CN"/>
        </w:rPr>
        <w:t xml:space="preserve">第十一条 </w:t>
      </w:r>
      <w:r>
        <w:rPr>
          <w:rFonts w:hint="eastAsia" w:ascii="黑体" w:hAnsi="黑体" w:eastAsia="黑体" w:cs="黑体"/>
          <w:snapToGrid w:val="0"/>
          <w:kern w:val="0"/>
          <w:sz w:val="32"/>
          <w:szCs w:val="32"/>
          <w:lang w:val="en-US" w:eastAsia="zh-CN"/>
        </w:rPr>
        <w:t xml:space="preserve"> </w:t>
      </w:r>
      <w:r>
        <w:rPr>
          <w:rFonts w:hint="default" w:eastAsia="仿宋_GB2312"/>
          <w:snapToGrid w:val="0"/>
          <w:kern w:val="0"/>
          <w:sz w:val="32"/>
          <w:szCs w:val="32"/>
          <w:lang w:val="en-US" w:eastAsia="zh-CN"/>
        </w:rPr>
        <w:t>自治区人民政府根据国务院和总参谋部下达的退役士兵由人民政府安排工作的年度计划，制定我区安排工作的退役士兵年度接收安置计划。年度接收安置计划应含在藏中直单位。 </w:t>
      </w:r>
    </w:p>
    <w:p>
      <w:pPr>
        <w:spacing w:line="640" w:lineRule="exact"/>
        <w:ind w:firstLine="640" w:firstLineChars="200"/>
        <w:rPr>
          <w:rFonts w:hint="default" w:eastAsia="仿宋_GB2312"/>
          <w:snapToGrid w:val="0"/>
          <w:kern w:val="0"/>
          <w:sz w:val="32"/>
          <w:szCs w:val="32"/>
          <w:lang w:val="en-US" w:eastAsia="zh-CN"/>
        </w:rPr>
      </w:pPr>
      <w:r>
        <w:rPr>
          <w:rFonts w:hint="default" w:ascii="黑体" w:hAnsi="黑体" w:eastAsia="黑体" w:cs="黑体"/>
          <w:snapToGrid w:val="0"/>
          <w:kern w:val="0"/>
          <w:sz w:val="32"/>
          <w:szCs w:val="32"/>
          <w:lang w:val="en-US" w:eastAsia="zh-CN"/>
        </w:rPr>
        <w:t>第十二条</w:t>
      </w:r>
      <w:r>
        <w:rPr>
          <w:rFonts w:hint="default" w:eastAsia="仿宋_GB2312"/>
          <w:snapToGrid w:val="0"/>
          <w:kern w:val="0"/>
          <w:sz w:val="32"/>
          <w:szCs w:val="32"/>
          <w:lang w:val="en-US" w:eastAsia="zh-CN"/>
        </w:rPr>
        <w:t xml:space="preserve"> </w:t>
      </w:r>
      <w:r>
        <w:rPr>
          <w:rFonts w:hint="eastAsia" w:eastAsia="仿宋_GB2312"/>
          <w:snapToGrid w:val="0"/>
          <w:kern w:val="0"/>
          <w:sz w:val="32"/>
          <w:szCs w:val="32"/>
          <w:lang w:val="en-US" w:eastAsia="zh-CN"/>
        </w:rPr>
        <w:t xml:space="preserve"> </w:t>
      </w:r>
      <w:r>
        <w:rPr>
          <w:rFonts w:hint="default" w:eastAsia="仿宋_GB2312"/>
          <w:snapToGrid w:val="0"/>
          <w:kern w:val="0"/>
          <w:sz w:val="32"/>
          <w:szCs w:val="32"/>
          <w:lang w:val="en-US" w:eastAsia="zh-CN"/>
        </w:rPr>
        <w:t>各地（市）、县（市、区）人民政府应按照自治区人民政府下达的年度接收安置计划，根据符合安排工作条件的退役士兵人数和用人单位的实际情况，下达本行政区域内退役士兵安排工作的任务，并依法向社会公开。 </w:t>
      </w:r>
    </w:p>
    <w:p>
      <w:pPr>
        <w:spacing w:line="640" w:lineRule="exact"/>
        <w:ind w:firstLine="640" w:firstLineChars="200"/>
        <w:rPr>
          <w:rFonts w:hint="default" w:eastAsia="仿宋_GB2312"/>
          <w:snapToGrid w:val="0"/>
          <w:kern w:val="0"/>
          <w:sz w:val="32"/>
          <w:szCs w:val="32"/>
          <w:lang w:val="en-US" w:eastAsia="zh-CN"/>
        </w:rPr>
      </w:pPr>
      <w:r>
        <w:rPr>
          <w:rFonts w:hint="default" w:ascii="黑体" w:hAnsi="黑体" w:eastAsia="黑体" w:cs="黑体"/>
          <w:snapToGrid w:val="0"/>
          <w:kern w:val="0"/>
          <w:sz w:val="32"/>
          <w:szCs w:val="32"/>
          <w:lang w:val="en-US" w:eastAsia="zh-CN"/>
        </w:rPr>
        <w:t xml:space="preserve">第十三条 </w:t>
      </w:r>
      <w:r>
        <w:rPr>
          <w:rFonts w:hint="eastAsia" w:ascii="黑体" w:hAnsi="黑体" w:eastAsia="黑体" w:cs="黑体"/>
          <w:snapToGrid w:val="0"/>
          <w:kern w:val="0"/>
          <w:sz w:val="32"/>
          <w:szCs w:val="32"/>
          <w:lang w:val="en-US" w:eastAsia="zh-CN"/>
        </w:rPr>
        <w:t xml:space="preserve"> </w:t>
      </w:r>
      <w:r>
        <w:rPr>
          <w:rFonts w:hint="default" w:eastAsia="仿宋_GB2312"/>
          <w:snapToGrid w:val="0"/>
          <w:kern w:val="0"/>
          <w:sz w:val="32"/>
          <w:szCs w:val="32"/>
          <w:lang w:val="en-US" w:eastAsia="zh-CN"/>
        </w:rPr>
        <w:t>安置地县级以上人民政府应当按照属地管理的原则，对符合安排工作条件的退役士兵进行安置，保障其第一次就业。 </w:t>
      </w:r>
    </w:p>
    <w:p>
      <w:pPr>
        <w:spacing w:line="640" w:lineRule="exact"/>
        <w:ind w:firstLine="640" w:firstLineChars="200"/>
        <w:rPr>
          <w:rFonts w:hint="default" w:eastAsia="仿宋_GB2312"/>
          <w:snapToGrid w:val="0"/>
          <w:kern w:val="0"/>
          <w:sz w:val="32"/>
          <w:szCs w:val="32"/>
          <w:lang w:val="en-US" w:eastAsia="zh-CN"/>
        </w:rPr>
      </w:pPr>
      <w:r>
        <w:rPr>
          <w:rFonts w:hint="default" w:ascii="黑体" w:hAnsi="黑体" w:eastAsia="黑体" w:cs="黑体"/>
          <w:snapToGrid w:val="0"/>
          <w:kern w:val="0"/>
          <w:sz w:val="32"/>
          <w:szCs w:val="32"/>
          <w:lang w:val="en-US" w:eastAsia="zh-CN"/>
        </w:rPr>
        <w:t>第十四条</w:t>
      </w:r>
      <w:r>
        <w:rPr>
          <w:rFonts w:hint="default" w:eastAsia="仿宋_GB2312"/>
          <w:snapToGrid w:val="0"/>
          <w:kern w:val="0"/>
          <w:sz w:val="32"/>
          <w:szCs w:val="32"/>
          <w:lang w:val="en-US" w:eastAsia="zh-CN"/>
        </w:rPr>
        <w:t xml:space="preserve"> </w:t>
      </w:r>
      <w:r>
        <w:rPr>
          <w:rFonts w:hint="eastAsia" w:eastAsia="仿宋_GB2312"/>
          <w:snapToGrid w:val="0"/>
          <w:kern w:val="0"/>
          <w:sz w:val="32"/>
          <w:szCs w:val="32"/>
          <w:lang w:val="en-US" w:eastAsia="zh-CN"/>
        </w:rPr>
        <w:t xml:space="preserve"> </w:t>
      </w:r>
      <w:r>
        <w:rPr>
          <w:rFonts w:hint="default" w:eastAsia="仿宋_GB2312"/>
          <w:snapToGrid w:val="0"/>
          <w:kern w:val="0"/>
          <w:sz w:val="32"/>
          <w:szCs w:val="32"/>
          <w:lang w:val="en-US" w:eastAsia="zh-CN"/>
        </w:rPr>
        <w:t>安置地人民政府应当在接收退役士兵</w:t>
      </w:r>
      <w:r>
        <w:rPr>
          <w:rFonts w:hint="eastAsia" w:ascii="仿宋_GB2312" w:hAnsi="仿宋_GB2312" w:eastAsia="仿宋_GB2312" w:cs="仿宋_GB2312"/>
          <w:snapToGrid w:val="0"/>
          <w:kern w:val="0"/>
          <w:sz w:val="32"/>
          <w:szCs w:val="32"/>
          <w:lang w:val="en-US" w:eastAsia="zh-CN"/>
        </w:rPr>
        <w:t>的6</w:t>
      </w:r>
      <w:r>
        <w:rPr>
          <w:rFonts w:hint="default" w:eastAsia="仿宋_GB2312"/>
          <w:snapToGrid w:val="0"/>
          <w:kern w:val="0"/>
          <w:sz w:val="32"/>
          <w:szCs w:val="32"/>
          <w:lang w:val="en-US" w:eastAsia="zh-CN"/>
        </w:rPr>
        <w:t>个月内，完成本年度安排退役士兵工作的任务。</w:t>
      </w:r>
    </w:p>
    <w:p>
      <w:pPr>
        <w:spacing w:line="640" w:lineRule="exact"/>
        <w:ind w:firstLine="640" w:firstLineChars="200"/>
        <w:rPr>
          <w:rFonts w:hint="default" w:eastAsia="仿宋_GB2312"/>
          <w:snapToGrid w:val="0"/>
          <w:kern w:val="0"/>
          <w:sz w:val="32"/>
          <w:szCs w:val="32"/>
          <w:lang w:val="en-US" w:eastAsia="zh-CN"/>
        </w:rPr>
      </w:pPr>
      <w:r>
        <w:rPr>
          <w:rFonts w:hint="default" w:ascii="黑体" w:hAnsi="黑体" w:eastAsia="黑体" w:cs="黑体"/>
          <w:snapToGrid w:val="0"/>
          <w:kern w:val="0"/>
          <w:sz w:val="32"/>
          <w:szCs w:val="32"/>
          <w:lang w:val="en-US" w:eastAsia="zh-CN"/>
        </w:rPr>
        <w:t>第十五条</w:t>
      </w:r>
      <w:r>
        <w:rPr>
          <w:rFonts w:hint="default" w:eastAsia="仿宋_GB2312"/>
          <w:snapToGrid w:val="0"/>
          <w:kern w:val="0"/>
          <w:sz w:val="32"/>
          <w:szCs w:val="32"/>
          <w:lang w:val="en-US" w:eastAsia="zh-CN"/>
        </w:rPr>
        <w:t xml:space="preserve"> </w:t>
      </w:r>
      <w:r>
        <w:rPr>
          <w:rFonts w:hint="eastAsia" w:eastAsia="仿宋_GB2312"/>
          <w:snapToGrid w:val="0"/>
          <w:kern w:val="0"/>
          <w:sz w:val="32"/>
          <w:szCs w:val="32"/>
          <w:lang w:val="en-US" w:eastAsia="zh-CN"/>
        </w:rPr>
        <w:t xml:space="preserve"> </w:t>
      </w:r>
      <w:r>
        <w:rPr>
          <w:rFonts w:hint="default" w:eastAsia="仿宋_GB2312"/>
          <w:snapToGrid w:val="0"/>
          <w:kern w:val="0"/>
          <w:sz w:val="32"/>
          <w:szCs w:val="32"/>
          <w:lang w:val="en-US" w:eastAsia="zh-CN"/>
        </w:rPr>
        <w:t>承担安排退役士兵工作任务的单位应当按时完成所在地人民政府下达的安排退役士兵工作任务，在退役士兵安置工作主管部门开出介绍信</w:t>
      </w:r>
      <w:r>
        <w:rPr>
          <w:rFonts w:hint="eastAsia" w:ascii="仿宋_GB2312" w:hAnsi="仿宋_GB2312" w:eastAsia="仿宋_GB2312" w:cs="仿宋_GB2312"/>
          <w:snapToGrid w:val="0"/>
          <w:kern w:val="0"/>
          <w:sz w:val="32"/>
          <w:szCs w:val="32"/>
          <w:lang w:val="en-US" w:eastAsia="zh-CN"/>
        </w:rPr>
        <w:t>1个</w:t>
      </w:r>
      <w:r>
        <w:rPr>
          <w:rFonts w:hint="default" w:eastAsia="仿宋_GB2312"/>
          <w:snapToGrid w:val="0"/>
          <w:kern w:val="0"/>
          <w:sz w:val="32"/>
          <w:szCs w:val="32"/>
          <w:lang w:val="en-US" w:eastAsia="zh-CN"/>
        </w:rPr>
        <w:t>月内安排退役士兵上岗，并与退役士兵依法签订期限不少于</w:t>
      </w:r>
      <w:r>
        <w:rPr>
          <w:rFonts w:hint="eastAsia" w:ascii="仿宋_GB2312" w:hAnsi="仿宋_GB2312" w:eastAsia="仿宋_GB2312" w:cs="仿宋_GB2312"/>
          <w:snapToGrid w:val="0"/>
          <w:kern w:val="0"/>
          <w:sz w:val="32"/>
          <w:szCs w:val="32"/>
          <w:lang w:val="en-US" w:eastAsia="zh-CN"/>
        </w:rPr>
        <w:t>3年</w:t>
      </w:r>
      <w:r>
        <w:rPr>
          <w:rFonts w:hint="default" w:eastAsia="仿宋_GB2312"/>
          <w:snapToGrid w:val="0"/>
          <w:kern w:val="0"/>
          <w:sz w:val="32"/>
          <w:szCs w:val="32"/>
          <w:lang w:val="en-US" w:eastAsia="zh-CN"/>
        </w:rPr>
        <w:t>的劳动合同或者聘用合同。合同存续期内单位依法关闭、破产、改制的，退役士兵与所在单位其他人员一同执行国家的有关规定。接收退役士兵的单位裁减人员的，应当优先留用退役士兵。</w:t>
      </w:r>
    </w:p>
    <w:p>
      <w:pPr>
        <w:spacing w:line="640" w:lineRule="exact"/>
        <w:ind w:firstLine="640" w:firstLineChars="200"/>
        <w:rPr>
          <w:rFonts w:hint="default" w:eastAsia="仿宋_GB2312"/>
          <w:snapToGrid w:val="0"/>
          <w:kern w:val="0"/>
          <w:sz w:val="32"/>
          <w:szCs w:val="32"/>
          <w:lang w:val="en-US" w:eastAsia="zh-CN"/>
        </w:rPr>
      </w:pPr>
      <w:r>
        <w:rPr>
          <w:rFonts w:hint="default" w:ascii="黑体" w:hAnsi="黑体" w:eastAsia="黑体" w:cs="黑体"/>
          <w:snapToGrid w:val="0"/>
          <w:kern w:val="0"/>
          <w:sz w:val="32"/>
          <w:szCs w:val="32"/>
          <w:lang w:val="en-US" w:eastAsia="zh-CN"/>
        </w:rPr>
        <w:t xml:space="preserve">第十六条 </w:t>
      </w:r>
      <w:r>
        <w:rPr>
          <w:rFonts w:hint="eastAsia" w:ascii="黑体" w:hAnsi="黑体" w:eastAsia="黑体" w:cs="黑体"/>
          <w:snapToGrid w:val="0"/>
          <w:kern w:val="0"/>
          <w:sz w:val="32"/>
          <w:szCs w:val="32"/>
          <w:lang w:val="en-US" w:eastAsia="zh-CN"/>
        </w:rPr>
        <w:t xml:space="preserve"> </w:t>
      </w:r>
      <w:r>
        <w:rPr>
          <w:rFonts w:hint="default" w:eastAsia="仿宋_GB2312"/>
          <w:snapToGrid w:val="0"/>
          <w:kern w:val="0"/>
          <w:sz w:val="32"/>
          <w:szCs w:val="32"/>
          <w:lang w:val="en-US" w:eastAsia="zh-CN"/>
        </w:rPr>
        <w:t>由人民政府安排工作的退役士兵，服现役年限和符合本实施细则规定的待安排工作时间计算为工龄，享受所在单位同等条件人员的工资、福利待遇。</w:t>
      </w:r>
    </w:p>
    <w:p>
      <w:pPr>
        <w:spacing w:line="640" w:lineRule="exact"/>
        <w:ind w:firstLine="640" w:firstLineChars="200"/>
        <w:rPr>
          <w:rFonts w:hint="default" w:eastAsia="仿宋_GB2312"/>
          <w:snapToGrid w:val="0"/>
          <w:kern w:val="0"/>
          <w:sz w:val="32"/>
          <w:szCs w:val="32"/>
          <w:lang w:val="en-US" w:eastAsia="zh-CN"/>
        </w:rPr>
      </w:pPr>
      <w:r>
        <w:rPr>
          <w:rFonts w:hint="default" w:ascii="黑体" w:hAnsi="黑体" w:eastAsia="黑体" w:cs="黑体"/>
          <w:snapToGrid w:val="0"/>
          <w:kern w:val="0"/>
          <w:sz w:val="32"/>
          <w:szCs w:val="32"/>
          <w:lang w:val="en-US" w:eastAsia="zh-CN"/>
        </w:rPr>
        <w:t xml:space="preserve">第十七条 </w:t>
      </w:r>
      <w:r>
        <w:rPr>
          <w:rFonts w:hint="eastAsia" w:ascii="黑体" w:hAnsi="黑体" w:eastAsia="黑体" w:cs="黑体"/>
          <w:snapToGrid w:val="0"/>
          <w:kern w:val="0"/>
          <w:sz w:val="32"/>
          <w:szCs w:val="32"/>
          <w:lang w:val="en-US" w:eastAsia="zh-CN"/>
        </w:rPr>
        <w:t xml:space="preserve"> </w:t>
      </w:r>
      <w:r>
        <w:rPr>
          <w:rFonts w:hint="default" w:eastAsia="仿宋_GB2312"/>
          <w:snapToGrid w:val="0"/>
          <w:kern w:val="0"/>
          <w:sz w:val="32"/>
          <w:szCs w:val="32"/>
          <w:lang w:val="en-US" w:eastAsia="zh-CN"/>
        </w:rPr>
        <w:t>非因退役士兵本人原因，接收单位未按照规定安排退役士兵上岗的，应当从所在地人民政府退役士兵安置工作主管部门开出介绍信的当月起，按照不低于本单位同等条件人员平均</w:t>
      </w:r>
      <w:r>
        <w:rPr>
          <w:rFonts w:hint="eastAsia" w:ascii="仿宋_GB2312" w:hAnsi="仿宋_GB2312" w:eastAsia="仿宋_GB2312" w:cs="仿宋_GB2312"/>
          <w:snapToGrid w:val="0"/>
          <w:kern w:val="0"/>
          <w:sz w:val="32"/>
          <w:szCs w:val="32"/>
          <w:lang w:val="en-US" w:eastAsia="zh-CN"/>
        </w:rPr>
        <w:t>工资80%的</w:t>
      </w:r>
      <w:r>
        <w:rPr>
          <w:rFonts w:hint="default" w:eastAsia="仿宋_GB2312"/>
          <w:snapToGrid w:val="0"/>
          <w:kern w:val="0"/>
          <w:sz w:val="32"/>
          <w:szCs w:val="32"/>
          <w:lang w:val="en-US" w:eastAsia="zh-CN"/>
        </w:rPr>
        <w:t>标准逐月发给退役士兵生活费至其上岗为止。 </w:t>
      </w:r>
    </w:p>
    <w:p>
      <w:pPr>
        <w:spacing w:line="640" w:lineRule="exact"/>
        <w:ind w:firstLine="640" w:firstLineChars="200"/>
        <w:rPr>
          <w:rFonts w:hint="default" w:eastAsia="仿宋_GB2312"/>
          <w:snapToGrid w:val="0"/>
          <w:kern w:val="0"/>
          <w:sz w:val="32"/>
          <w:szCs w:val="32"/>
          <w:lang w:val="en-US" w:eastAsia="zh-CN"/>
        </w:rPr>
      </w:pPr>
      <w:r>
        <w:rPr>
          <w:rFonts w:hint="default" w:ascii="黑体" w:hAnsi="黑体" w:eastAsia="黑体" w:cs="黑体"/>
          <w:snapToGrid w:val="0"/>
          <w:kern w:val="0"/>
          <w:sz w:val="32"/>
          <w:szCs w:val="32"/>
          <w:lang w:val="en-US" w:eastAsia="zh-CN"/>
        </w:rPr>
        <w:t>第十八条</w:t>
      </w:r>
      <w:r>
        <w:rPr>
          <w:rFonts w:hint="eastAsia" w:ascii="黑体" w:hAnsi="黑体" w:eastAsia="黑体" w:cs="黑体"/>
          <w:snapToGrid w:val="0"/>
          <w:kern w:val="0"/>
          <w:sz w:val="32"/>
          <w:szCs w:val="32"/>
          <w:lang w:val="en-US" w:eastAsia="zh-CN"/>
        </w:rPr>
        <w:t xml:space="preserve"> </w:t>
      </w:r>
      <w:r>
        <w:rPr>
          <w:rFonts w:hint="default" w:ascii="黑体" w:hAnsi="黑体" w:eastAsia="黑体" w:cs="黑体"/>
          <w:snapToGrid w:val="0"/>
          <w:kern w:val="0"/>
          <w:sz w:val="32"/>
          <w:szCs w:val="32"/>
          <w:lang w:val="en-US" w:eastAsia="zh-CN"/>
        </w:rPr>
        <w:t xml:space="preserve"> </w:t>
      </w:r>
      <w:r>
        <w:rPr>
          <w:rFonts w:hint="default" w:eastAsia="仿宋_GB2312"/>
          <w:snapToGrid w:val="0"/>
          <w:kern w:val="0"/>
          <w:sz w:val="32"/>
          <w:szCs w:val="32"/>
          <w:lang w:val="en-US" w:eastAsia="zh-CN"/>
        </w:rPr>
        <w:t>对安排工作的残疾退役士兵，所在单位不得因其残疾与其解除劳动关系或者人事关系。</w:t>
      </w:r>
    </w:p>
    <w:p>
      <w:pPr>
        <w:spacing w:line="640" w:lineRule="exact"/>
        <w:ind w:firstLine="640" w:firstLineChars="200"/>
        <w:rPr>
          <w:rFonts w:hint="default" w:eastAsia="仿宋_GB2312"/>
          <w:snapToGrid w:val="0"/>
          <w:kern w:val="0"/>
          <w:sz w:val="32"/>
          <w:szCs w:val="32"/>
          <w:lang w:val="en-US" w:eastAsia="zh-CN"/>
        </w:rPr>
      </w:pPr>
      <w:r>
        <w:rPr>
          <w:rFonts w:hint="default" w:ascii="黑体" w:hAnsi="黑体" w:eastAsia="黑体" w:cs="黑体"/>
          <w:snapToGrid w:val="0"/>
          <w:kern w:val="0"/>
          <w:sz w:val="32"/>
          <w:szCs w:val="32"/>
          <w:lang w:val="en-US" w:eastAsia="zh-CN"/>
        </w:rPr>
        <w:t>第十九条</w:t>
      </w:r>
      <w:r>
        <w:rPr>
          <w:rFonts w:hint="default" w:eastAsia="仿宋_GB2312"/>
          <w:snapToGrid w:val="0"/>
          <w:kern w:val="0"/>
          <w:sz w:val="32"/>
          <w:szCs w:val="32"/>
          <w:lang w:val="en-US" w:eastAsia="zh-CN"/>
        </w:rPr>
        <w:t xml:space="preserve"> </w:t>
      </w:r>
      <w:r>
        <w:rPr>
          <w:rFonts w:hint="eastAsia" w:eastAsia="仿宋_GB2312"/>
          <w:snapToGrid w:val="0"/>
          <w:kern w:val="0"/>
          <w:sz w:val="32"/>
          <w:szCs w:val="32"/>
          <w:lang w:val="en-US" w:eastAsia="zh-CN"/>
        </w:rPr>
        <w:t xml:space="preserve"> </w:t>
      </w:r>
      <w:r>
        <w:rPr>
          <w:rFonts w:hint="default" w:eastAsia="仿宋_GB2312"/>
          <w:snapToGrid w:val="0"/>
          <w:kern w:val="0"/>
          <w:sz w:val="32"/>
          <w:szCs w:val="32"/>
          <w:lang w:val="en-US" w:eastAsia="zh-CN"/>
        </w:rPr>
        <w:t>符合安排工作条件的退役士兵无正当理由拒不服从安置地人民政府安排工作的，视为放弃安排工作待遇；在待安排工作期间被依法追究刑事责任的，取消其安排工作待遇。</w:t>
      </w:r>
    </w:p>
    <w:p>
      <w:pPr>
        <w:spacing w:line="640" w:lineRule="exact"/>
        <w:ind w:firstLine="640" w:firstLineChars="200"/>
        <w:rPr>
          <w:rFonts w:hint="default" w:eastAsia="仿宋_GB2312"/>
          <w:snapToGrid w:val="0"/>
          <w:kern w:val="0"/>
          <w:sz w:val="32"/>
          <w:szCs w:val="32"/>
          <w:lang w:val="en-US" w:eastAsia="zh-CN"/>
        </w:rPr>
      </w:pPr>
      <w:r>
        <w:rPr>
          <w:rFonts w:hint="default" w:ascii="黑体" w:hAnsi="黑体" w:eastAsia="黑体" w:cs="黑体"/>
          <w:snapToGrid w:val="0"/>
          <w:kern w:val="0"/>
          <w:sz w:val="32"/>
          <w:szCs w:val="32"/>
          <w:lang w:val="en-US" w:eastAsia="zh-CN"/>
        </w:rPr>
        <w:t>第二十条</w:t>
      </w:r>
      <w:r>
        <w:rPr>
          <w:rFonts w:hint="eastAsia" w:ascii="黑体" w:hAnsi="黑体" w:eastAsia="黑体" w:cs="黑体"/>
          <w:snapToGrid w:val="0"/>
          <w:kern w:val="0"/>
          <w:sz w:val="32"/>
          <w:szCs w:val="32"/>
          <w:lang w:val="en-US" w:eastAsia="zh-CN"/>
        </w:rPr>
        <w:t xml:space="preserve"> </w:t>
      </w:r>
      <w:r>
        <w:rPr>
          <w:rFonts w:hint="default" w:ascii="黑体" w:hAnsi="黑体" w:eastAsia="黑体" w:cs="黑体"/>
          <w:snapToGrid w:val="0"/>
          <w:kern w:val="0"/>
          <w:sz w:val="32"/>
          <w:szCs w:val="32"/>
          <w:lang w:val="en-US" w:eastAsia="zh-CN"/>
        </w:rPr>
        <w:t xml:space="preserve"> </w:t>
      </w:r>
      <w:r>
        <w:rPr>
          <w:rFonts w:hint="default" w:eastAsia="仿宋_GB2312"/>
          <w:snapToGrid w:val="0"/>
          <w:kern w:val="0"/>
          <w:sz w:val="32"/>
          <w:szCs w:val="32"/>
          <w:lang w:val="en-US" w:eastAsia="zh-CN"/>
        </w:rPr>
        <w:t>义务兵和服现役不</w:t>
      </w:r>
      <w:r>
        <w:rPr>
          <w:rFonts w:hint="eastAsia" w:ascii="仿宋_GB2312" w:hAnsi="仿宋_GB2312" w:eastAsia="仿宋_GB2312" w:cs="仿宋_GB2312"/>
          <w:snapToGrid w:val="0"/>
          <w:kern w:val="0"/>
          <w:sz w:val="32"/>
          <w:szCs w:val="32"/>
          <w:lang w:val="en-US" w:eastAsia="zh-CN"/>
        </w:rPr>
        <w:t>满12年的</w:t>
      </w:r>
      <w:r>
        <w:rPr>
          <w:rFonts w:hint="default" w:eastAsia="仿宋_GB2312"/>
          <w:snapToGrid w:val="0"/>
          <w:kern w:val="0"/>
          <w:sz w:val="32"/>
          <w:szCs w:val="32"/>
          <w:lang w:val="en-US" w:eastAsia="zh-CN"/>
        </w:rPr>
        <w:t>士官退出现役的，由人民政府扶持自主就业。</w:t>
      </w:r>
    </w:p>
    <w:p>
      <w:pPr>
        <w:spacing w:line="640" w:lineRule="exact"/>
        <w:ind w:firstLine="640" w:firstLineChars="200"/>
        <w:rPr>
          <w:rFonts w:hint="default" w:eastAsia="仿宋_GB2312"/>
          <w:snapToGrid w:val="0"/>
          <w:kern w:val="0"/>
          <w:sz w:val="32"/>
          <w:szCs w:val="32"/>
          <w:lang w:val="en-US" w:eastAsia="zh-CN"/>
        </w:rPr>
      </w:pPr>
      <w:r>
        <w:rPr>
          <w:rFonts w:hint="default" w:ascii="黑体" w:hAnsi="黑体" w:eastAsia="黑体" w:cs="黑体"/>
          <w:snapToGrid w:val="0"/>
          <w:kern w:val="0"/>
          <w:sz w:val="32"/>
          <w:szCs w:val="32"/>
          <w:lang w:val="en-US" w:eastAsia="zh-CN"/>
        </w:rPr>
        <w:t>第二十一条</w:t>
      </w:r>
      <w:r>
        <w:rPr>
          <w:rFonts w:hint="default" w:eastAsia="仿宋_GB2312"/>
          <w:snapToGrid w:val="0"/>
          <w:kern w:val="0"/>
          <w:sz w:val="32"/>
          <w:szCs w:val="32"/>
          <w:lang w:val="en-US" w:eastAsia="zh-CN"/>
        </w:rPr>
        <w:t xml:space="preserve"> </w:t>
      </w:r>
      <w:r>
        <w:rPr>
          <w:rFonts w:hint="eastAsia" w:eastAsia="仿宋_GB2312"/>
          <w:snapToGrid w:val="0"/>
          <w:kern w:val="0"/>
          <w:sz w:val="32"/>
          <w:szCs w:val="32"/>
          <w:lang w:val="en-US" w:eastAsia="zh-CN"/>
        </w:rPr>
        <w:t xml:space="preserve"> </w:t>
      </w:r>
      <w:r>
        <w:rPr>
          <w:rFonts w:hint="default" w:eastAsia="仿宋_GB2312"/>
          <w:snapToGrid w:val="0"/>
          <w:kern w:val="0"/>
          <w:sz w:val="32"/>
          <w:szCs w:val="32"/>
          <w:lang w:val="en-US" w:eastAsia="zh-CN"/>
        </w:rPr>
        <w:t>对自主就业的退役士兵，由部队发给一次性退役金，一次性退役金由中央财政专项安排。</w:t>
      </w:r>
    </w:p>
    <w:p>
      <w:pPr>
        <w:spacing w:line="640" w:lineRule="exact"/>
        <w:ind w:firstLine="640" w:firstLineChars="200"/>
        <w:rPr>
          <w:rFonts w:hint="default" w:eastAsia="仿宋_GB2312"/>
          <w:snapToGrid w:val="0"/>
          <w:kern w:val="0"/>
          <w:sz w:val="32"/>
          <w:szCs w:val="32"/>
          <w:lang w:val="en-US" w:eastAsia="zh-CN"/>
        </w:rPr>
      </w:pPr>
      <w:r>
        <w:rPr>
          <w:rFonts w:hint="default" w:ascii="黑体" w:hAnsi="黑体" w:eastAsia="黑体" w:cs="黑体"/>
          <w:snapToGrid w:val="0"/>
          <w:kern w:val="0"/>
          <w:sz w:val="32"/>
          <w:szCs w:val="32"/>
          <w:lang w:val="en-US" w:eastAsia="zh-CN"/>
        </w:rPr>
        <w:t>第二十二条</w:t>
      </w:r>
      <w:r>
        <w:rPr>
          <w:rFonts w:hint="eastAsia" w:ascii="黑体" w:hAnsi="黑体" w:eastAsia="黑体" w:cs="黑体"/>
          <w:snapToGrid w:val="0"/>
          <w:kern w:val="0"/>
          <w:sz w:val="32"/>
          <w:szCs w:val="32"/>
          <w:lang w:val="en-US" w:eastAsia="zh-CN"/>
        </w:rPr>
        <w:t xml:space="preserve"> </w:t>
      </w:r>
      <w:r>
        <w:rPr>
          <w:rFonts w:hint="default" w:ascii="黑体" w:hAnsi="黑体" w:eastAsia="黑体" w:cs="黑体"/>
          <w:snapToGrid w:val="0"/>
          <w:kern w:val="0"/>
          <w:sz w:val="32"/>
          <w:szCs w:val="32"/>
          <w:lang w:val="en-US" w:eastAsia="zh-CN"/>
        </w:rPr>
        <w:t xml:space="preserve"> </w:t>
      </w:r>
      <w:r>
        <w:rPr>
          <w:rFonts w:hint="default" w:eastAsia="仿宋_GB2312"/>
          <w:snapToGrid w:val="0"/>
          <w:kern w:val="0"/>
          <w:sz w:val="32"/>
          <w:szCs w:val="32"/>
          <w:lang w:val="en-US" w:eastAsia="zh-CN"/>
        </w:rPr>
        <w:t>为体现对义务兵家庭的照顾和优待，实行城乡统一的优待金制度，即士兵服义务兵期间，义务兵家属优待金统一按</w:t>
      </w:r>
      <w:r>
        <w:rPr>
          <w:rFonts w:hint="eastAsia" w:ascii="仿宋_GB2312" w:hAnsi="仿宋_GB2312" w:eastAsia="仿宋_GB2312" w:cs="仿宋_GB2312"/>
          <w:snapToGrid w:val="0"/>
          <w:kern w:val="0"/>
          <w:sz w:val="32"/>
          <w:szCs w:val="32"/>
          <w:lang w:val="en-US" w:eastAsia="zh-CN"/>
        </w:rPr>
        <w:t>两年24000元的标</w:t>
      </w:r>
      <w:r>
        <w:rPr>
          <w:rFonts w:hint="default" w:eastAsia="仿宋_GB2312"/>
          <w:snapToGrid w:val="0"/>
          <w:kern w:val="0"/>
          <w:sz w:val="32"/>
          <w:szCs w:val="32"/>
          <w:lang w:val="en-US" w:eastAsia="zh-CN"/>
        </w:rPr>
        <w:t>准，给其家庭发放优待金。</w:t>
      </w:r>
    </w:p>
    <w:p>
      <w:pPr>
        <w:spacing w:line="640" w:lineRule="exact"/>
        <w:ind w:firstLine="640" w:firstLineChars="200"/>
        <w:rPr>
          <w:rFonts w:hint="default" w:eastAsia="仿宋_GB2312"/>
          <w:snapToGrid w:val="0"/>
          <w:kern w:val="0"/>
          <w:sz w:val="32"/>
          <w:szCs w:val="32"/>
          <w:lang w:val="en-US" w:eastAsia="zh-CN"/>
        </w:rPr>
      </w:pPr>
      <w:r>
        <w:rPr>
          <w:rFonts w:hint="default" w:ascii="黑体" w:hAnsi="黑体" w:eastAsia="黑体" w:cs="黑体"/>
          <w:snapToGrid w:val="0"/>
          <w:kern w:val="0"/>
          <w:sz w:val="32"/>
          <w:szCs w:val="32"/>
          <w:lang w:val="en-US" w:eastAsia="zh-CN"/>
        </w:rPr>
        <w:t>第二十三条</w:t>
      </w:r>
      <w:r>
        <w:rPr>
          <w:rFonts w:hint="eastAsia" w:ascii="黑体" w:hAnsi="黑体" w:eastAsia="黑体" w:cs="黑体"/>
          <w:snapToGrid w:val="0"/>
          <w:kern w:val="0"/>
          <w:sz w:val="32"/>
          <w:szCs w:val="32"/>
          <w:lang w:val="en-US" w:eastAsia="zh-CN"/>
        </w:rPr>
        <w:t xml:space="preserve"> </w:t>
      </w:r>
      <w:r>
        <w:rPr>
          <w:rFonts w:hint="default" w:eastAsia="仿宋_GB2312"/>
          <w:snapToGrid w:val="0"/>
          <w:kern w:val="0"/>
          <w:sz w:val="32"/>
          <w:szCs w:val="32"/>
          <w:lang w:val="en-US" w:eastAsia="zh-CN"/>
        </w:rPr>
        <w:t xml:space="preserve"> 两年义务兵退出现役后自主就业的给予一次性经济</w:t>
      </w:r>
      <w:r>
        <w:rPr>
          <w:rFonts w:hint="eastAsia" w:ascii="仿宋_GB2312" w:hAnsi="仿宋_GB2312" w:eastAsia="仿宋_GB2312" w:cs="仿宋_GB2312"/>
          <w:snapToGrid w:val="0"/>
          <w:kern w:val="0"/>
          <w:sz w:val="32"/>
          <w:szCs w:val="32"/>
          <w:lang w:val="en-US" w:eastAsia="zh-CN"/>
        </w:rPr>
        <w:t>补助金50000元，自主就业退出现役士官每超期服役一年增加10000元，最高服役满11年的士兵可领取一次性经济补助金14万元。义务兵家属优待金和自</w:t>
      </w:r>
      <w:r>
        <w:rPr>
          <w:rFonts w:hint="default" w:eastAsia="仿宋_GB2312"/>
          <w:snapToGrid w:val="0"/>
          <w:kern w:val="0"/>
          <w:sz w:val="32"/>
          <w:szCs w:val="32"/>
          <w:lang w:val="en-US" w:eastAsia="zh-CN"/>
        </w:rPr>
        <w:t>主就业一次性经济补助由各级人民政府承担并纳入同级财政年度预算。</w:t>
      </w:r>
    </w:p>
    <w:p>
      <w:pPr>
        <w:spacing w:line="640" w:lineRule="exact"/>
        <w:ind w:firstLine="640" w:firstLineChars="200"/>
        <w:rPr>
          <w:rFonts w:hint="default" w:eastAsia="仿宋_GB2312"/>
          <w:snapToGrid w:val="0"/>
          <w:kern w:val="0"/>
          <w:sz w:val="32"/>
          <w:szCs w:val="32"/>
          <w:lang w:val="en-US" w:eastAsia="zh-CN"/>
        </w:rPr>
      </w:pPr>
      <w:r>
        <w:rPr>
          <w:rFonts w:hint="default" w:ascii="黑体" w:hAnsi="黑体" w:eastAsia="黑体" w:cs="黑体"/>
          <w:snapToGrid w:val="0"/>
          <w:kern w:val="0"/>
          <w:sz w:val="32"/>
          <w:szCs w:val="32"/>
          <w:lang w:val="en-US" w:eastAsia="zh-CN"/>
        </w:rPr>
        <w:t>第二十四条</w:t>
      </w:r>
      <w:r>
        <w:rPr>
          <w:rFonts w:hint="eastAsia" w:ascii="黑体" w:hAnsi="黑体" w:eastAsia="黑体" w:cs="黑体"/>
          <w:snapToGrid w:val="0"/>
          <w:kern w:val="0"/>
          <w:sz w:val="32"/>
          <w:szCs w:val="32"/>
          <w:lang w:val="en-US" w:eastAsia="zh-CN"/>
        </w:rPr>
        <w:t xml:space="preserve"> </w:t>
      </w:r>
      <w:r>
        <w:rPr>
          <w:rFonts w:hint="default" w:eastAsia="仿宋_GB2312"/>
          <w:snapToGrid w:val="0"/>
          <w:kern w:val="0"/>
          <w:sz w:val="32"/>
          <w:szCs w:val="32"/>
          <w:lang w:val="en-US" w:eastAsia="zh-CN"/>
        </w:rPr>
        <w:t xml:space="preserve"> 根据我区基层用人需求，适时组织开展从西藏籍退役士兵中公开考录公务员（工作人员）工作。</w:t>
      </w:r>
    </w:p>
    <w:p>
      <w:pPr>
        <w:spacing w:line="640" w:lineRule="exact"/>
        <w:ind w:firstLine="640" w:firstLineChars="200"/>
        <w:rPr>
          <w:rFonts w:hint="default" w:eastAsia="仿宋_GB2312"/>
          <w:snapToGrid w:val="0"/>
          <w:kern w:val="0"/>
          <w:sz w:val="32"/>
          <w:szCs w:val="32"/>
          <w:lang w:val="en-US" w:eastAsia="zh-CN"/>
        </w:rPr>
      </w:pPr>
      <w:r>
        <w:rPr>
          <w:rFonts w:hint="default" w:ascii="黑体" w:hAnsi="黑体" w:eastAsia="黑体" w:cs="黑体"/>
          <w:snapToGrid w:val="0"/>
          <w:kern w:val="0"/>
          <w:sz w:val="32"/>
          <w:szCs w:val="32"/>
          <w:lang w:val="en-US" w:eastAsia="zh-CN"/>
        </w:rPr>
        <w:t>第二十五条</w:t>
      </w:r>
      <w:r>
        <w:rPr>
          <w:rFonts w:hint="eastAsia" w:ascii="黑体" w:hAnsi="黑体" w:eastAsia="黑体" w:cs="黑体"/>
          <w:snapToGrid w:val="0"/>
          <w:kern w:val="0"/>
          <w:sz w:val="32"/>
          <w:szCs w:val="32"/>
          <w:lang w:val="en-US" w:eastAsia="zh-CN"/>
        </w:rPr>
        <w:t xml:space="preserve"> </w:t>
      </w:r>
      <w:r>
        <w:rPr>
          <w:rFonts w:hint="default" w:eastAsia="仿宋_GB2312"/>
          <w:snapToGrid w:val="0"/>
          <w:kern w:val="0"/>
          <w:sz w:val="32"/>
          <w:szCs w:val="32"/>
          <w:lang w:val="en-US" w:eastAsia="zh-CN"/>
        </w:rPr>
        <w:t xml:space="preserve"> 县级以上地方人民政府退役士兵安置工作主管部门应当组织自主就业的退役士兵参加职业教育和技能培训。</w:t>
      </w:r>
    </w:p>
    <w:p>
      <w:pPr>
        <w:spacing w:line="640" w:lineRule="exact"/>
        <w:ind w:firstLine="640" w:firstLineChars="200"/>
        <w:rPr>
          <w:rFonts w:hint="default" w:eastAsia="仿宋_GB2312"/>
          <w:snapToGrid w:val="0"/>
          <w:kern w:val="0"/>
          <w:sz w:val="32"/>
          <w:szCs w:val="32"/>
          <w:lang w:val="en-US" w:eastAsia="zh-CN"/>
        </w:rPr>
      </w:pPr>
      <w:r>
        <w:rPr>
          <w:rFonts w:hint="default" w:ascii="黑体" w:hAnsi="黑体" w:eastAsia="黑体" w:cs="黑体"/>
          <w:snapToGrid w:val="0"/>
          <w:kern w:val="0"/>
          <w:sz w:val="32"/>
          <w:szCs w:val="32"/>
          <w:lang w:val="en-US" w:eastAsia="zh-CN"/>
        </w:rPr>
        <w:t>第二十六条</w:t>
      </w:r>
      <w:r>
        <w:rPr>
          <w:rFonts w:hint="eastAsia" w:ascii="黑体" w:hAnsi="黑体" w:eastAsia="黑体" w:cs="黑体"/>
          <w:snapToGrid w:val="0"/>
          <w:kern w:val="0"/>
          <w:sz w:val="32"/>
          <w:szCs w:val="32"/>
          <w:lang w:val="en-US" w:eastAsia="zh-CN"/>
        </w:rPr>
        <w:t xml:space="preserve"> </w:t>
      </w:r>
      <w:r>
        <w:rPr>
          <w:rFonts w:hint="default" w:ascii="黑体" w:hAnsi="黑体" w:eastAsia="黑体" w:cs="黑体"/>
          <w:snapToGrid w:val="0"/>
          <w:kern w:val="0"/>
          <w:sz w:val="32"/>
          <w:szCs w:val="32"/>
          <w:lang w:val="en-US" w:eastAsia="zh-CN"/>
        </w:rPr>
        <w:t xml:space="preserve"> </w:t>
      </w:r>
      <w:r>
        <w:rPr>
          <w:rFonts w:hint="default" w:eastAsia="仿宋_GB2312"/>
          <w:snapToGrid w:val="0"/>
          <w:kern w:val="0"/>
          <w:sz w:val="32"/>
          <w:szCs w:val="32"/>
          <w:lang w:val="en-US" w:eastAsia="zh-CN"/>
        </w:rPr>
        <w:t>对参加职业教育和技能培训的退役士兵本着自愿参加、技能为主、免费培训、属地管理、城乡一体的原则，具体按照《西藏自治区人民政府关于印发西藏自治区退役士兵职业教育和技能培训办法（暂行）的通知》</w:t>
      </w:r>
      <w:r>
        <w:rPr>
          <w:rFonts w:hint="eastAsia" w:ascii="仿宋_GB2312" w:hAnsi="仿宋_GB2312" w:eastAsia="仿宋_GB2312" w:cs="仿宋_GB2312"/>
          <w:snapToGrid w:val="0"/>
          <w:kern w:val="0"/>
          <w:sz w:val="32"/>
          <w:szCs w:val="32"/>
          <w:lang w:val="en-US" w:eastAsia="zh-CN"/>
        </w:rPr>
        <w:t>（藏政发〔2012〕67</w:t>
      </w:r>
      <w:r>
        <w:rPr>
          <w:rFonts w:hint="default" w:eastAsia="仿宋_GB2312"/>
          <w:snapToGrid w:val="0"/>
          <w:kern w:val="0"/>
          <w:sz w:val="32"/>
          <w:szCs w:val="32"/>
          <w:lang w:val="en-US" w:eastAsia="zh-CN"/>
        </w:rPr>
        <w:t>号）执行。 </w:t>
      </w:r>
    </w:p>
    <w:p>
      <w:pPr>
        <w:spacing w:line="640" w:lineRule="exact"/>
        <w:ind w:firstLine="640" w:firstLineChars="200"/>
        <w:rPr>
          <w:rFonts w:hint="default" w:eastAsia="仿宋_GB2312"/>
          <w:snapToGrid w:val="0"/>
          <w:kern w:val="0"/>
          <w:sz w:val="32"/>
          <w:szCs w:val="32"/>
          <w:lang w:val="en-US" w:eastAsia="zh-CN"/>
        </w:rPr>
      </w:pPr>
      <w:r>
        <w:rPr>
          <w:rFonts w:hint="default" w:eastAsia="仿宋_GB2312"/>
          <w:snapToGrid w:val="0"/>
          <w:kern w:val="0"/>
          <w:sz w:val="32"/>
          <w:szCs w:val="32"/>
          <w:lang w:val="en-US" w:eastAsia="zh-CN"/>
        </w:rPr>
        <w:t>自主就业的退役士兵退役１年以上参加职业教育和技能培训的，按照国家相关规定执行。  </w:t>
      </w:r>
    </w:p>
    <w:p>
      <w:pPr>
        <w:spacing w:line="640" w:lineRule="exact"/>
        <w:ind w:firstLine="640" w:firstLineChars="200"/>
        <w:rPr>
          <w:rFonts w:hint="default" w:eastAsia="仿宋_GB2312"/>
          <w:snapToGrid w:val="0"/>
          <w:kern w:val="0"/>
          <w:sz w:val="32"/>
          <w:szCs w:val="32"/>
          <w:lang w:val="en-US" w:eastAsia="zh-CN"/>
        </w:rPr>
      </w:pPr>
      <w:r>
        <w:rPr>
          <w:rFonts w:hint="default" w:ascii="黑体" w:hAnsi="黑体" w:eastAsia="黑体" w:cs="黑体"/>
          <w:snapToGrid w:val="0"/>
          <w:kern w:val="0"/>
          <w:sz w:val="32"/>
          <w:szCs w:val="32"/>
          <w:lang w:val="en-US" w:eastAsia="zh-CN"/>
        </w:rPr>
        <w:t>第二十七条</w:t>
      </w:r>
      <w:r>
        <w:rPr>
          <w:rFonts w:hint="default" w:eastAsia="仿宋_GB2312"/>
          <w:snapToGrid w:val="0"/>
          <w:kern w:val="0"/>
          <w:sz w:val="32"/>
          <w:szCs w:val="32"/>
          <w:lang w:val="en-US" w:eastAsia="zh-CN"/>
        </w:rPr>
        <w:t xml:space="preserve"> </w:t>
      </w:r>
      <w:r>
        <w:rPr>
          <w:rFonts w:hint="eastAsia" w:eastAsia="仿宋_GB2312"/>
          <w:snapToGrid w:val="0"/>
          <w:kern w:val="0"/>
          <w:sz w:val="32"/>
          <w:szCs w:val="32"/>
          <w:lang w:val="en-US" w:eastAsia="zh-CN"/>
        </w:rPr>
        <w:t xml:space="preserve"> </w:t>
      </w:r>
      <w:r>
        <w:rPr>
          <w:rFonts w:hint="default" w:eastAsia="仿宋_GB2312"/>
          <w:snapToGrid w:val="0"/>
          <w:kern w:val="0"/>
          <w:sz w:val="32"/>
          <w:szCs w:val="32"/>
          <w:lang w:val="en-US" w:eastAsia="zh-CN"/>
        </w:rPr>
        <w:t>对从事个体经营的退役士兵，按照国家规定给予税收优惠，给予小额担保贷款扶持，从事微利项目的给予财政贴息。 </w:t>
      </w:r>
    </w:p>
    <w:p>
      <w:pPr>
        <w:spacing w:line="640" w:lineRule="exact"/>
        <w:ind w:firstLine="640" w:firstLineChars="200"/>
        <w:rPr>
          <w:rFonts w:hint="default" w:eastAsia="仿宋_GB2312"/>
          <w:snapToGrid w:val="0"/>
          <w:kern w:val="0"/>
          <w:sz w:val="32"/>
          <w:szCs w:val="32"/>
          <w:lang w:val="en-US" w:eastAsia="zh-CN"/>
        </w:rPr>
      </w:pPr>
      <w:r>
        <w:rPr>
          <w:rFonts w:hint="default" w:ascii="黑体" w:hAnsi="黑体" w:eastAsia="黑体" w:cs="黑体"/>
          <w:snapToGrid w:val="0"/>
          <w:kern w:val="0"/>
          <w:sz w:val="32"/>
          <w:szCs w:val="32"/>
          <w:lang w:val="en-US" w:eastAsia="zh-CN"/>
        </w:rPr>
        <w:t>第二十八条</w:t>
      </w:r>
      <w:r>
        <w:rPr>
          <w:rFonts w:hint="default" w:eastAsia="仿宋_GB2312"/>
          <w:snapToGrid w:val="0"/>
          <w:kern w:val="0"/>
          <w:sz w:val="32"/>
          <w:szCs w:val="32"/>
          <w:lang w:val="en-US" w:eastAsia="zh-CN"/>
        </w:rPr>
        <w:t xml:space="preserve"> </w:t>
      </w:r>
      <w:r>
        <w:rPr>
          <w:rFonts w:hint="eastAsia" w:eastAsia="仿宋_GB2312"/>
          <w:snapToGrid w:val="0"/>
          <w:kern w:val="0"/>
          <w:sz w:val="32"/>
          <w:szCs w:val="32"/>
          <w:lang w:val="en-US" w:eastAsia="zh-CN"/>
        </w:rPr>
        <w:t xml:space="preserve"> </w:t>
      </w:r>
      <w:r>
        <w:rPr>
          <w:rFonts w:hint="default" w:eastAsia="仿宋_GB2312"/>
          <w:snapToGrid w:val="0"/>
          <w:kern w:val="0"/>
          <w:sz w:val="32"/>
          <w:szCs w:val="32"/>
          <w:lang w:val="en-US" w:eastAsia="zh-CN"/>
        </w:rPr>
        <w:t>本实施细则第八条、第九条规定的易地安置的退役士兵，符合人民政府安排工作条件的，由安置地人民政府负责安排工作。自主就业的退役士兵按本实施细则规定享受入伍地义务兵家属优待金和自主就业一次性经济补助金，不再享受安置地有关优待金和补助金的规定。</w:t>
      </w:r>
    </w:p>
    <w:p>
      <w:pPr>
        <w:spacing w:line="640" w:lineRule="exact"/>
        <w:ind w:firstLine="640" w:firstLineChars="200"/>
        <w:rPr>
          <w:rFonts w:hint="default" w:eastAsia="仿宋_GB2312"/>
          <w:snapToGrid w:val="0"/>
          <w:kern w:val="0"/>
          <w:sz w:val="32"/>
          <w:szCs w:val="32"/>
          <w:lang w:val="en-US" w:eastAsia="zh-CN"/>
        </w:rPr>
      </w:pPr>
      <w:r>
        <w:rPr>
          <w:rFonts w:hint="default" w:ascii="黑体" w:hAnsi="黑体" w:eastAsia="黑体" w:cs="黑体"/>
          <w:snapToGrid w:val="0"/>
          <w:kern w:val="0"/>
          <w:sz w:val="32"/>
          <w:szCs w:val="32"/>
          <w:lang w:val="en-US" w:eastAsia="zh-CN"/>
        </w:rPr>
        <w:t>第二十九条</w:t>
      </w:r>
      <w:r>
        <w:rPr>
          <w:rFonts w:hint="default" w:eastAsia="仿宋_GB2312"/>
          <w:snapToGrid w:val="0"/>
          <w:kern w:val="0"/>
          <w:sz w:val="32"/>
          <w:szCs w:val="32"/>
          <w:lang w:val="en-US" w:eastAsia="zh-CN"/>
        </w:rPr>
        <w:t xml:space="preserve"> </w:t>
      </w:r>
      <w:r>
        <w:rPr>
          <w:rFonts w:hint="eastAsia" w:eastAsia="仿宋_GB2312"/>
          <w:snapToGrid w:val="0"/>
          <w:kern w:val="0"/>
          <w:sz w:val="32"/>
          <w:szCs w:val="32"/>
          <w:lang w:val="en-US" w:eastAsia="zh-CN"/>
        </w:rPr>
        <w:t xml:space="preserve"> </w:t>
      </w:r>
      <w:r>
        <w:rPr>
          <w:rFonts w:hint="default" w:eastAsia="仿宋_GB2312"/>
          <w:snapToGrid w:val="0"/>
          <w:kern w:val="0"/>
          <w:sz w:val="32"/>
          <w:szCs w:val="32"/>
          <w:lang w:val="en-US" w:eastAsia="zh-CN"/>
        </w:rPr>
        <w:t>对报考大中专院校退役士兵的优惠政策：</w:t>
      </w:r>
    </w:p>
    <w:p>
      <w:pPr>
        <w:spacing w:line="640" w:lineRule="exact"/>
        <w:ind w:firstLine="640" w:firstLineChars="200"/>
        <w:rPr>
          <w:rFonts w:hint="eastAsia" w:ascii="仿宋_GB2312" w:hAnsi="仿宋_GB2312" w:eastAsia="仿宋_GB2312" w:cs="仿宋_GB2312"/>
          <w:snapToGrid w:val="0"/>
          <w:kern w:val="0"/>
          <w:sz w:val="32"/>
          <w:szCs w:val="32"/>
          <w:lang w:val="en-US" w:eastAsia="zh-CN"/>
        </w:rPr>
      </w:pPr>
      <w:r>
        <w:rPr>
          <w:rFonts w:hint="default" w:eastAsia="仿宋_GB2312"/>
          <w:snapToGrid w:val="0"/>
          <w:kern w:val="0"/>
          <w:sz w:val="32"/>
          <w:szCs w:val="32"/>
          <w:lang w:val="en-US" w:eastAsia="zh-CN"/>
        </w:rPr>
        <w:t>（一）自主就业的退役士兵进入中等职业学校学习的、报考成人高等教育学校或者普通高等学校的，</w:t>
      </w:r>
      <w:r>
        <w:rPr>
          <w:rFonts w:hint="eastAsia" w:ascii="仿宋_GB2312" w:hAnsi="仿宋_GB2312" w:eastAsia="仿宋_GB2312" w:cs="仿宋_GB2312"/>
          <w:snapToGrid w:val="0"/>
          <w:kern w:val="0"/>
          <w:sz w:val="32"/>
          <w:szCs w:val="32"/>
          <w:lang w:val="en-US" w:eastAsia="zh-CN"/>
        </w:rPr>
        <w:t>可增加10分投档。  </w:t>
      </w:r>
    </w:p>
    <w:p>
      <w:pPr>
        <w:spacing w:line="640" w:lineRule="exact"/>
        <w:ind w:firstLine="640" w:firstLineChars="200"/>
        <w:rPr>
          <w:rFonts w:hint="default" w:eastAsia="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（二）对应征入伍服义务兵役后自愿回校复学的高</w:t>
      </w:r>
      <w:r>
        <w:rPr>
          <w:rFonts w:hint="default" w:eastAsia="仿宋_GB2312"/>
          <w:snapToGrid w:val="0"/>
          <w:kern w:val="0"/>
          <w:sz w:val="32"/>
          <w:szCs w:val="32"/>
          <w:lang w:val="en-US" w:eastAsia="zh-CN"/>
        </w:rPr>
        <w:t>等学校学生，国家给予资助。具体事项参照财政部、教育部、总参谋部《关于印发〈高等学校学生应征入伍服义务兵役国家资助办法〉的通知》（</w:t>
      </w:r>
      <w:r>
        <w:rPr>
          <w:rFonts w:hint="eastAsia" w:ascii="仿宋_GB2312" w:hAnsi="仿宋_GB2312" w:eastAsia="仿宋_GB2312" w:cs="仿宋_GB2312"/>
          <w:snapToGrid w:val="0"/>
          <w:kern w:val="0"/>
          <w:sz w:val="32"/>
          <w:szCs w:val="32"/>
          <w:lang w:val="en-US" w:eastAsia="zh-CN"/>
        </w:rPr>
        <w:t>财教〔2013〕236号）有</w:t>
      </w:r>
      <w:r>
        <w:rPr>
          <w:rFonts w:hint="default" w:eastAsia="仿宋_GB2312"/>
          <w:snapToGrid w:val="0"/>
          <w:kern w:val="0"/>
          <w:sz w:val="32"/>
          <w:szCs w:val="32"/>
          <w:lang w:val="en-US" w:eastAsia="zh-CN"/>
        </w:rPr>
        <w:t>关规定执行。</w:t>
      </w:r>
    </w:p>
    <w:p>
      <w:pPr>
        <w:spacing w:line="640" w:lineRule="exact"/>
        <w:ind w:firstLine="640" w:firstLineChars="200"/>
        <w:rPr>
          <w:rFonts w:hint="default" w:eastAsia="仿宋_GB2312"/>
          <w:snapToGrid w:val="0"/>
          <w:kern w:val="0"/>
          <w:sz w:val="32"/>
          <w:szCs w:val="32"/>
          <w:lang w:val="en-US" w:eastAsia="zh-CN"/>
        </w:rPr>
      </w:pPr>
      <w:r>
        <w:rPr>
          <w:rFonts w:hint="default" w:eastAsia="仿宋_GB2312"/>
          <w:snapToGrid w:val="0"/>
          <w:kern w:val="0"/>
          <w:sz w:val="32"/>
          <w:szCs w:val="32"/>
          <w:lang w:val="en-US" w:eastAsia="zh-CN"/>
        </w:rPr>
        <w:t>（三）对退役一年以上，考入全日制普通高等学校的自主就业退役士兵，根据本人申请，由政府给予教育资助。具体事项参照财政部 、教育部、民政部、总参谋部、总政治部《关于实施退役士兵教育资助政策的意见》（</w:t>
      </w:r>
      <w:r>
        <w:rPr>
          <w:rFonts w:hint="eastAsia" w:ascii="仿宋_GB2312" w:hAnsi="仿宋_GB2312" w:eastAsia="仿宋_GB2312" w:cs="仿宋_GB2312"/>
          <w:snapToGrid w:val="0"/>
          <w:kern w:val="0"/>
          <w:sz w:val="32"/>
          <w:szCs w:val="32"/>
          <w:lang w:val="en-US" w:eastAsia="zh-CN"/>
        </w:rPr>
        <w:t>财教〔2011〕538号）有</w:t>
      </w:r>
      <w:r>
        <w:rPr>
          <w:rFonts w:hint="default" w:eastAsia="仿宋_GB2312"/>
          <w:snapToGrid w:val="0"/>
          <w:kern w:val="0"/>
          <w:sz w:val="32"/>
          <w:szCs w:val="32"/>
          <w:lang w:val="en-US" w:eastAsia="zh-CN"/>
        </w:rPr>
        <w:t>关规定执行。</w:t>
      </w:r>
    </w:p>
    <w:p>
      <w:pPr>
        <w:spacing w:line="640" w:lineRule="exact"/>
        <w:ind w:firstLine="640" w:firstLineChars="200"/>
        <w:rPr>
          <w:rFonts w:hint="default" w:eastAsia="仿宋_GB2312"/>
          <w:snapToGrid w:val="0"/>
          <w:kern w:val="0"/>
          <w:sz w:val="32"/>
          <w:szCs w:val="32"/>
          <w:lang w:val="en-US" w:eastAsia="zh-CN"/>
        </w:rPr>
      </w:pPr>
      <w:r>
        <w:rPr>
          <w:rFonts w:hint="default" w:ascii="黑体" w:hAnsi="黑体" w:eastAsia="黑体" w:cs="黑体"/>
          <w:snapToGrid w:val="0"/>
          <w:kern w:val="0"/>
          <w:sz w:val="32"/>
          <w:szCs w:val="32"/>
          <w:lang w:val="en-US" w:eastAsia="zh-CN"/>
        </w:rPr>
        <w:t>第三十条</w:t>
      </w:r>
      <w:r>
        <w:rPr>
          <w:rFonts w:hint="default" w:eastAsia="仿宋_GB2312"/>
          <w:snapToGrid w:val="0"/>
          <w:kern w:val="0"/>
          <w:sz w:val="32"/>
          <w:szCs w:val="32"/>
          <w:lang w:val="en-US" w:eastAsia="zh-CN"/>
        </w:rPr>
        <w:t xml:space="preserve"> </w:t>
      </w:r>
      <w:r>
        <w:rPr>
          <w:rFonts w:hint="eastAsia" w:eastAsia="仿宋_GB2312"/>
          <w:snapToGrid w:val="0"/>
          <w:kern w:val="0"/>
          <w:sz w:val="32"/>
          <w:szCs w:val="32"/>
          <w:lang w:val="en-US" w:eastAsia="zh-CN"/>
        </w:rPr>
        <w:t xml:space="preserve"> </w:t>
      </w:r>
      <w:r>
        <w:rPr>
          <w:rFonts w:hint="default" w:eastAsia="仿宋_GB2312"/>
          <w:snapToGrid w:val="0"/>
          <w:kern w:val="0"/>
          <w:sz w:val="32"/>
          <w:szCs w:val="32"/>
          <w:lang w:val="en-US" w:eastAsia="zh-CN"/>
        </w:rPr>
        <w:t>本实施细则未规定自主就业退役士兵其他安置事项的，按《退役士兵安置条例》执行。</w:t>
      </w:r>
    </w:p>
    <w:p>
      <w:pPr>
        <w:spacing w:line="640" w:lineRule="exact"/>
        <w:ind w:firstLine="640" w:firstLineChars="200"/>
        <w:rPr>
          <w:rFonts w:hint="default" w:eastAsia="仿宋_GB2312"/>
          <w:snapToGrid w:val="0"/>
          <w:kern w:val="0"/>
          <w:sz w:val="32"/>
          <w:szCs w:val="32"/>
          <w:lang w:val="en-US" w:eastAsia="zh-CN"/>
        </w:rPr>
      </w:pPr>
      <w:r>
        <w:rPr>
          <w:rFonts w:hint="default" w:ascii="黑体" w:hAnsi="黑体" w:eastAsia="黑体" w:cs="黑体"/>
          <w:snapToGrid w:val="0"/>
          <w:kern w:val="0"/>
          <w:sz w:val="32"/>
          <w:szCs w:val="32"/>
          <w:lang w:val="en-US" w:eastAsia="zh-CN"/>
        </w:rPr>
        <w:t>第三十一条</w:t>
      </w:r>
      <w:r>
        <w:rPr>
          <w:rFonts w:hint="default" w:eastAsia="仿宋_GB2312"/>
          <w:snapToGrid w:val="0"/>
          <w:kern w:val="0"/>
          <w:sz w:val="32"/>
          <w:szCs w:val="32"/>
          <w:lang w:val="en-US" w:eastAsia="zh-CN"/>
        </w:rPr>
        <w:t xml:space="preserve"> </w:t>
      </w:r>
      <w:r>
        <w:rPr>
          <w:rFonts w:hint="eastAsia" w:eastAsia="仿宋_GB2312"/>
          <w:snapToGrid w:val="0"/>
          <w:kern w:val="0"/>
          <w:sz w:val="32"/>
          <w:szCs w:val="32"/>
          <w:lang w:val="en-US" w:eastAsia="zh-CN"/>
        </w:rPr>
        <w:t xml:space="preserve"> </w:t>
      </w:r>
      <w:r>
        <w:rPr>
          <w:rFonts w:hint="default" w:eastAsia="仿宋_GB2312"/>
          <w:snapToGrid w:val="0"/>
          <w:kern w:val="0"/>
          <w:sz w:val="32"/>
          <w:szCs w:val="32"/>
          <w:lang w:val="en-US" w:eastAsia="zh-CN"/>
        </w:rPr>
        <w:t>退休安置、国家供养的残疾退役士兵按照《退役士兵安置条例》和国家有关规定执行。</w:t>
      </w:r>
    </w:p>
    <w:p>
      <w:pPr>
        <w:spacing w:line="640" w:lineRule="exact"/>
        <w:ind w:firstLine="640" w:firstLineChars="200"/>
        <w:rPr>
          <w:rFonts w:hint="default" w:eastAsia="仿宋_GB2312"/>
          <w:snapToGrid w:val="0"/>
          <w:kern w:val="0"/>
          <w:sz w:val="32"/>
          <w:szCs w:val="32"/>
          <w:lang w:val="en-US" w:eastAsia="zh-CN"/>
        </w:rPr>
      </w:pPr>
      <w:r>
        <w:rPr>
          <w:rFonts w:hint="default" w:ascii="黑体" w:hAnsi="黑体" w:eastAsia="黑体" w:cs="黑体"/>
          <w:snapToGrid w:val="0"/>
          <w:kern w:val="0"/>
          <w:sz w:val="32"/>
          <w:szCs w:val="32"/>
          <w:lang w:val="en-US" w:eastAsia="zh-CN"/>
        </w:rPr>
        <w:t>第三十二条</w:t>
      </w:r>
      <w:r>
        <w:rPr>
          <w:rFonts w:hint="default" w:eastAsia="仿宋_GB2312"/>
          <w:snapToGrid w:val="0"/>
          <w:kern w:val="0"/>
          <w:sz w:val="32"/>
          <w:szCs w:val="32"/>
          <w:lang w:val="en-US" w:eastAsia="zh-CN"/>
        </w:rPr>
        <w:t xml:space="preserve"> </w:t>
      </w:r>
      <w:r>
        <w:rPr>
          <w:rFonts w:hint="eastAsia" w:eastAsia="仿宋_GB2312"/>
          <w:snapToGrid w:val="0"/>
          <w:kern w:val="0"/>
          <w:sz w:val="32"/>
          <w:szCs w:val="32"/>
          <w:lang w:val="en-US" w:eastAsia="zh-CN"/>
        </w:rPr>
        <w:t xml:space="preserve"> </w:t>
      </w:r>
      <w:r>
        <w:rPr>
          <w:rFonts w:hint="default" w:eastAsia="仿宋_GB2312"/>
          <w:snapToGrid w:val="0"/>
          <w:kern w:val="0"/>
          <w:sz w:val="32"/>
          <w:szCs w:val="32"/>
          <w:lang w:val="en-US" w:eastAsia="zh-CN"/>
        </w:rPr>
        <w:t>退役士兵保险关系的接续按照《退役士兵安置条例》执行。</w:t>
      </w:r>
    </w:p>
    <w:p>
      <w:pPr>
        <w:spacing w:line="640" w:lineRule="exact"/>
        <w:ind w:firstLine="640" w:firstLineChars="200"/>
        <w:rPr>
          <w:rFonts w:hint="default" w:eastAsia="仿宋_GB2312"/>
          <w:snapToGrid w:val="0"/>
          <w:kern w:val="0"/>
          <w:sz w:val="32"/>
          <w:szCs w:val="32"/>
          <w:lang w:val="en-US" w:eastAsia="zh-CN"/>
        </w:rPr>
      </w:pPr>
      <w:r>
        <w:rPr>
          <w:rFonts w:hint="default" w:ascii="黑体" w:hAnsi="黑体" w:eastAsia="黑体" w:cs="黑体"/>
          <w:snapToGrid w:val="0"/>
          <w:kern w:val="0"/>
          <w:sz w:val="32"/>
          <w:szCs w:val="32"/>
          <w:lang w:val="en-US" w:eastAsia="zh-CN"/>
        </w:rPr>
        <w:t>第三十三条</w:t>
      </w:r>
      <w:r>
        <w:rPr>
          <w:rFonts w:hint="default" w:eastAsia="仿宋_GB2312"/>
          <w:snapToGrid w:val="0"/>
          <w:kern w:val="0"/>
          <w:sz w:val="32"/>
          <w:szCs w:val="32"/>
          <w:lang w:val="en-US" w:eastAsia="zh-CN"/>
        </w:rPr>
        <w:t xml:space="preserve"> </w:t>
      </w:r>
      <w:r>
        <w:rPr>
          <w:rFonts w:hint="eastAsia" w:eastAsia="仿宋_GB2312"/>
          <w:snapToGrid w:val="0"/>
          <w:kern w:val="0"/>
          <w:sz w:val="32"/>
          <w:szCs w:val="32"/>
          <w:lang w:val="en-US" w:eastAsia="zh-CN"/>
        </w:rPr>
        <w:t xml:space="preserve"> </w:t>
      </w:r>
      <w:r>
        <w:rPr>
          <w:rFonts w:hint="default" w:eastAsia="仿宋_GB2312"/>
          <w:snapToGrid w:val="0"/>
          <w:kern w:val="0"/>
          <w:sz w:val="32"/>
          <w:szCs w:val="32"/>
          <w:lang w:val="en-US" w:eastAsia="zh-CN"/>
        </w:rPr>
        <w:t>退役士兵档案的管理和移交按照民政部、总参谋部《关于印发〈退役士兵档案移交审核工作规程（试行）〉的通知</w:t>
      </w:r>
      <w:r>
        <w:rPr>
          <w:rFonts w:hint="eastAsia" w:ascii="仿宋_GB2312" w:hAnsi="仿宋_GB2312" w:eastAsia="仿宋_GB2312" w:cs="仿宋_GB2312"/>
          <w:snapToGrid w:val="0"/>
          <w:kern w:val="0"/>
          <w:sz w:val="32"/>
          <w:szCs w:val="32"/>
          <w:lang w:val="en-US" w:eastAsia="zh-CN"/>
        </w:rPr>
        <w:t>》（参务〔2013〕360号）的规定执行。</w:t>
      </w:r>
    </w:p>
    <w:p>
      <w:pPr>
        <w:spacing w:line="640" w:lineRule="exact"/>
        <w:ind w:firstLine="640" w:firstLineChars="200"/>
        <w:rPr>
          <w:rFonts w:hint="default" w:eastAsia="仿宋_GB2312"/>
          <w:snapToGrid w:val="0"/>
          <w:kern w:val="0"/>
          <w:sz w:val="32"/>
          <w:szCs w:val="32"/>
          <w:lang w:val="en-US" w:eastAsia="zh-CN"/>
        </w:rPr>
      </w:pPr>
      <w:r>
        <w:rPr>
          <w:rFonts w:hint="default" w:ascii="黑体" w:hAnsi="黑体" w:eastAsia="黑体" w:cs="黑体"/>
          <w:snapToGrid w:val="0"/>
          <w:kern w:val="0"/>
          <w:sz w:val="32"/>
          <w:szCs w:val="32"/>
          <w:lang w:val="en-US" w:eastAsia="zh-CN"/>
        </w:rPr>
        <w:t>第三十四条</w:t>
      </w:r>
      <w:r>
        <w:rPr>
          <w:rFonts w:hint="default" w:eastAsia="仿宋_GB2312"/>
          <w:snapToGrid w:val="0"/>
          <w:kern w:val="0"/>
          <w:sz w:val="32"/>
          <w:szCs w:val="32"/>
          <w:lang w:val="en-US" w:eastAsia="zh-CN"/>
        </w:rPr>
        <w:t xml:space="preserve"> </w:t>
      </w:r>
      <w:r>
        <w:rPr>
          <w:rFonts w:hint="eastAsia" w:eastAsia="仿宋_GB2312"/>
          <w:snapToGrid w:val="0"/>
          <w:kern w:val="0"/>
          <w:sz w:val="32"/>
          <w:szCs w:val="32"/>
          <w:lang w:val="en-US" w:eastAsia="zh-CN"/>
        </w:rPr>
        <w:t xml:space="preserve"> </w:t>
      </w:r>
      <w:r>
        <w:rPr>
          <w:rFonts w:hint="default" w:eastAsia="仿宋_GB2312"/>
          <w:snapToGrid w:val="0"/>
          <w:kern w:val="0"/>
          <w:sz w:val="32"/>
          <w:szCs w:val="32"/>
          <w:lang w:val="en-US" w:eastAsia="zh-CN"/>
        </w:rPr>
        <w:t>退役士兵安置工作主管部门应当于退役士兵报到时为其开具落户介绍信。公安机关凭退役士兵安置工作主管部门开具的落户介绍信，及时为退役士兵办理户口登记。            </w:t>
      </w:r>
    </w:p>
    <w:p>
      <w:pPr>
        <w:spacing w:line="640" w:lineRule="exact"/>
        <w:ind w:firstLine="640" w:firstLineChars="200"/>
        <w:rPr>
          <w:rFonts w:hint="default" w:eastAsia="仿宋_GB2312"/>
          <w:snapToGrid w:val="0"/>
          <w:kern w:val="0"/>
          <w:sz w:val="32"/>
          <w:szCs w:val="32"/>
          <w:lang w:val="en-US" w:eastAsia="zh-CN"/>
        </w:rPr>
      </w:pPr>
      <w:r>
        <w:rPr>
          <w:rFonts w:hint="default" w:eastAsia="仿宋_GB2312"/>
          <w:snapToGrid w:val="0"/>
          <w:kern w:val="0"/>
          <w:sz w:val="32"/>
          <w:szCs w:val="32"/>
          <w:lang w:val="en-US" w:eastAsia="zh-CN"/>
        </w:rPr>
        <w:t>（一）转业士官持退出现役证件和省级安置部门出具的《接收安置转业士官通知书》、《转业士官接收安置审批表》由公安机关办理落户手续。</w:t>
      </w:r>
    </w:p>
    <w:p>
      <w:pPr>
        <w:spacing w:line="640" w:lineRule="exact"/>
        <w:ind w:firstLine="640" w:firstLineChars="200"/>
        <w:rPr>
          <w:rFonts w:hint="default" w:eastAsia="仿宋_GB2312"/>
          <w:snapToGrid w:val="0"/>
          <w:kern w:val="0"/>
          <w:sz w:val="32"/>
          <w:szCs w:val="32"/>
          <w:lang w:val="en-US" w:eastAsia="zh-CN"/>
        </w:rPr>
      </w:pPr>
      <w:r>
        <w:rPr>
          <w:rFonts w:hint="default" w:eastAsia="仿宋_GB2312"/>
          <w:snapToGrid w:val="0"/>
          <w:kern w:val="0"/>
          <w:sz w:val="32"/>
          <w:szCs w:val="32"/>
          <w:lang w:val="en-US" w:eastAsia="zh-CN"/>
        </w:rPr>
        <w:t>（二）异地安置的退役士兵凭安置部门的分配通知书和接收单位出具的介绍信，由公安机关办理落户手续。</w:t>
      </w:r>
    </w:p>
    <w:p>
      <w:pPr>
        <w:spacing w:line="640" w:lineRule="exact"/>
        <w:ind w:firstLine="640" w:firstLineChars="200"/>
        <w:rPr>
          <w:rFonts w:hint="default" w:eastAsia="仿宋_GB2312"/>
          <w:snapToGrid w:val="0"/>
          <w:kern w:val="0"/>
          <w:sz w:val="32"/>
          <w:szCs w:val="32"/>
          <w:lang w:val="en-US" w:eastAsia="zh-CN"/>
        </w:rPr>
      </w:pPr>
      <w:r>
        <w:rPr>
          <w:rFonts w:hint="default" w:eastAsia="仿宋_GB2312"/>
          <w:snapToGrid w:val="0"/>
          <w:kern w:val="0"/>
          <w:sz w:val="32"/>
          <w:szCs w:val="32"/>
          <w:lang w:val="en-US" w:eastAsia="zh-CN"/>
        </w:rPr>
        <w:t>（三）在校大学生复学的回原学校所在地落户，不复学的持退出现役证件、学籍证明、入学时户籍所在地县级安置部门出具的落户介绍信到公安机关办理落户手续。  </w:t>
      </w:r>
    </w:p>
    <w:p>
      <w:pPr>
        <w:spacing w:line="640" w:lineRule="exact"/>
        <w:ind w:firstLine="640" w:firstLineChars="200"/>
        <w:rPr>
          <w:rFonts w:hint="default" w:eastAsia="仿宋_GB2312"/>
          <w:snapToGrid w:val="0"/>
          <w:kern w:val="0"/>
          <w:sz w:val="32"/>
          <w:szCs w:val="32"/>
          <w:lang w:val="en-US" w:eastAsia="zh-CN"/>
        </w:rPr>
      </w:pPr>
      <w:r>
        <w:rPr>
          <w:rFonts w:hint="default" w:ascii="黑体" w:hAnsi="黑体" w:eastAsia="黑体" w:cs="黑体"/>
          <w:snapToGrid w:val="0"/>
          <w:kern w:val="0"/>
          <w:sz w:val="32"/>
          <w:szCs w:val="32"/>
          <w:lang w:val="en-US" w:eastAsia="zh-CN"/>
        </w:rPr>
        <w:t>第三十五条</w:t>
      </w:r>
      <w:r>
        <w:rPr>
          <w:rFonts w:hint="eastAsia" w:eastAsia="仿宋_GB2312"/>
          <w:snapToGrid w:val="0"/>
          <w:kern w:val="0"/>
          <w:sz w:val="32"/>
          <w:szCs w:val="32"/>
          <w:lang w:val="en-US" w:eastAsia="zh-CN"/>
        </w:rPr>
        <w:t xml:space="preserve">  </w:t>
      </w:r>
      <w:r>
        <w:rPr>
          <w:rFonts w:hint="default" w:eastAsia="仿宋_GB2312"/>
          <w:snapToGrid w:val="0"/>
          <w:kern w:val="0"/>
          <w:sz w:val="32"/>
          <w:szCs w:val="32"/>
          <w:lang w:val="en-US" w:eastAsia="zh-CN"/>
        </w:rPr>
        <w:t>退役士兵安置主管部门、参与安置退役士兵单位及其工作人员和接收退役士兵的单位违反《退役士兵安置条例》和本实施细则规定的，按《退役士兵安置条例》有关规定处理。    </w:t>
      </w:r>
    </w:p>
    <w:p>
      <w:pPr>
        <w:spacing w:line="640" w:lineRule="exact"/>
        <w:ind w:firstLine="640" w:firstLineChars="200"/>
        <w:rPr>
          <w:rFonts w:hint="default" w:eastAsia="仿宋_GB2312"/>
          <w:snapToGrid w:val="0"/>
          <w:kern w:val="0"/>
          <w:sz w:val="32"/>
          <w:szCs w:val="32"/>
          <w:lang w:val="en-US" w:eastAsia="zh-CN"/>
        </w:rPr>
      </w:pPr>
      <w:r>
        <w:rPr>
          <w:rFonts w:hint="default" w:ascii="黑体" w:hAnsi="黑体" w:eastAsia="黑体" w:cs="黑体"/>
          <w:snapToGrid w:val="0"/>
          <w:kern w:val="0"/>
          <w:sz w:val="32"/>
          <w:szCs w:val="32"/>
          <w:lang w:val="en-US" w:eastAsia="zh-CN"/>
        </w:rPr>
        <w:t>第三十六条</w:t>
      </w:r>
      <w:r>
        <w:rPr>
          <w:rFonts w:hint="eastAsia" w:eastAsia="仿宋_GB2312"/>
          <w:snapToGrid w:val="0"/>
          <w:kern w:val="0"/>
          <w:sz w:val="32"/>
          <w:szCs w:val="32"/>
          <w:lang w:val="en-US" w:eastAsia="zh-CN"/>
        </w:rPr>
        <w:t xml:space="preserve"> </w:t>
      </w:r>
      <w:r>
        <w:rPr>
          <w:rFonts w:hint="eastAsia" w:ascii="仿宋_GB2312" w:hAnsi="仿宋_GB2312" w:eastAsia="仿宋_GB2312" w:cs="仿宋_GB2312"/>
          <w:snapToGrid w:val="0"/>
          <w:kern w:val="0"/>
          <w:sz w:val="32"/>
          <w:szCs w:val="32"/>
          <w:lang w:val="en-US" w:eastAsia="zh-CN"/>
        </w:rPr>
        <w:t xml:space="preserve"> 2011年12月1日后（含2011年12月1日）入伍的西藏籍退役士兵按本实施细则执行。2011年12月1日前入伍的西藏籍退役士兵可执行本实施细则，本人自愿的，也</w:t>
      </w:r>
      <w:r>
        <w:rPr>
          <w:rFonts w:hint="default" w:eastAsia="仿宋_GB2312"/>
          <w:snapToGrid w:val="0"/>
          <w:kern w:val="0"/>
          <w:sz w:val="32"/>
          <w:szCs w:val="32"/>
          <w:lang w:val="en-US" w:eastAsia="zh-CN"/>
        </w:rPr>
        <w:t>可以按照入伍时国家和自治区有关退役士兵安置的规定执行。</w:t>
      </w:r>
    </w:p>
    <w:p>
      <w:pPr>
        <w:spacing w:line="640" w:lineRule="exact"/>
        <w:ind w:firstLine="640" w:firstLineChars="200"/>
        <w:rPr>
          <w:rFonts w:hint="default" w:eastAsia="仿宋_GB2312"/>
          <w:snapToGrid w:val="0"/>
          <w:kern w:val="0"/>
          <w:sz w:val="32"/>
          <w:szCs w:val="32"/>
          <w:lang w:val="en-US" w:eastAsia="zh-CN"/>
        </w:rPr>
      </w:pPr>
      <w:r>
        <w:rPr>
          <w:rFonts w:hint="default" w:ascii="黑体" w:hAnsi="黑体" w:eastAsia="黑体" w:cs="黑体"/>
          <w:snapToGrid w:val="0"/>
          <w:kern w:val="0"/>
          <w:sz w:val="32"/>
          <w:szCs w:val="32"/>
          <w:lang w:val="en-US" w:eastAsia="zh-CN"/>
        </w:rPr>
        <w:t>第三十七条</w:t>
      </w:r>
      <w:r>
        <w:rPr>
          <w:rFonts w:hint="eastAsia" w:ascii="黑体" w:hAnsi="黑体" w:eastAsia="黑体" w:cs="黑体"/>
          <w:snapToGrid w:val="0"/>
          <w:kern w:val="0"/>
          <w:sz w:val="32"/>
          <w:szCs w:val="32"/>
          <w:lang w:val="en-US" w:eastAsia="zh-CN"/>
        </w:rPr>
        <w:t xml:space="preserve">  </w:t>
      </w:r>
      <w:r>
        <w:rPr>
          <w:rFonts w:hint="default" w:eastAsia="仿宋_GB2312"/>
          <w:snapToGrid w:val="0"/>
          <w:kern w:val="0"/>
          <w:sz w:val="32"/>
          <w:szCs w:val="32"/>
          <w:lang w:val="en-US" w:eastAsia="zh-CN"/>
        </w:rPr>
        <w:t>本实施细则自公布之日起施行。</w:t>
      </w:r>
    </w:p>
    <w:p>
      <w:pPr>
        <w:spacing w:line="640" w:lineRule="exact"/>
        <w:ind w:firstLine="640" w:firstLineChars="200"/>
        <w:rPr>
          <w:rFonts w:hint="default" w:eastAsia="仿宋_GB2312"/>
          <w:snapToGrid w:val="0"/>
          <w:kern w:val="0"/>
          <w:sz w:val="32"/>
          <w:szCs w:val="32"/>
          <w:lang w:val="en-US" w:eastAsia="zh-CN"/>
        </w:rPr>
      </w:pPr>
      <w:r>
        <w:rPr>
          <w:rFonts w:hint="default" w:ascii="黑体" w:hAnsi="黑体" w:eastAsia="黑体" w:cs="黑体"/>
          <w:snapToGrid w:val="0"/>
          <w:kern w:val="0"/>
          <w:sz w:val="32"/>
          <w:szCs w:val="32"/>
          <w:lang w:val="en-US" w:eastAsia="zh-CN"/>
        </w:rPr>
        <w:t>第三十八条</w:t>
      </w:r>
      <w:r>
        <w:rPr>
          <w:rFonts w:hint="eastAsia" w:ascii="黑体" w:hAnsi="黑体" w:eastAsia="黑体" w:cs="黑体"/>
          <w:snapToGrid w:val="0"/>
          <w:kern w:val="0"/>
          <w:sz w:val="32"/>
          <w:szCs w:val="32"/>
          <w:lang w:val="en-US" w:eastAsia="zh-CN"/>
        </w:rPr>
        <w:t xml:space="preserve">  </w:t>
      </w:r>
      <w:r>
        <w:rPr>
          <w:rFonts w:hint="default" w:eastAsia="仿宋_GB2312"/>
          <w:snapToGrid w:val="0"/>
          <w:kern w:val="0"/>
          <w:sz w:val="32"/>
          <w:szCs w:val="32"/>
          <w:lang w:val="en-US" w:eastAsia="zh-CN"/>
        </w:rPr>
        <w:t>本实施细则执行中的具体问题由自治区民政厅负责解释。</w:t>
      </w:r>
    </w:p>
    <w:p>
      <w:pPr>
        <w:spacing w:line="640" w:lineRule="exact"/>
        <w:ind w:firstLine="640" w:firstLineChars="200"/>
        <w:rPr>
          <w:rFonts w:hint="eastAsia" w:eastAsia="仿宋_GB2312"/>
          <w:snapToGrid w:val="0"/>
          <w:kern w:val="0"/>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西藏自治区人民政府发布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西藏自治区人民政府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9BD3399"/>
    <w:rsid w:val="1DDF325C"/>
    <w:rsid w:val="1DEC284C"/>
    <w:rsid w:val="1E6523AC"/>
    <w:rsid w:val="1F7C3916"/>
    <w:rsid w:val="22440422"/>
    <w:rsid w:val="2E6048E9"/>
    <w:rsid w:val="31A15F24"/>
    <w:rsid w:val="395347B5"/>
    <w:rsid w:val="39A232A0"/>
    <w:rsid w:val="39E745AA"/>
    <w:rsid w:val="3B5A6BBB"/>
    <w:rsid w:val="3EDA13A6"/>
    <w:rsid w:val="42F058B7"/>
    <w:rsid w:val="436109F6"/>
    <w:rsid w:val="441A38D4"/>
    <w:rsid w:val="4BC77339"/>
    <w:rsid w:val="4C9236C5"/>
    <w:rsid w:val="505C172E"/>
    <w:rsid w:val="52F46F0B"/>
    <w:rsid w:val="53A2443C"/>
    <w:rsid w:val="53D8014D"/>
    <w:rsid w:val="554B41E1"/>
    <w:rsid w:val="55E064E0"/>
    <w:rsid w:val="572C6D10"/>
    <w:rsid w:val="5DC34279"/>
    <w:rsid w:val="608816D1"/>
    <w:rsid w:val="60EF4E7F"/>
    <w:rsid w:val="665233C1"/>
    <w:rsid w:val="6AD9688B"/>
    <w:rsid w:val="6D0E3F22"/>
    <w:rsid w:val="6F0D5A0D"/>
    <w:rsid w:val="74AF735C"/>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line="315" w:lineRule="atLeast"/>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9061</Words>
  <Characters>9083</Characters>
  <Lines>1</Lines>
  <Paragraphs>1</Paragraphs>
  <TotalTime>23</TotalTime>
  <ScaleCrop>false</ScaleCrop>
  <LinksUpToDate>false</LinksUpToDate>
  <CharactersWithSpaces>9088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陈芝聪</cp:lastModifiedBy>
  <cp:lastPrinted>2021-10-26T03:30:00Z</cp:lastPrinted>
  <dcterms:modified xsi:type="dcterms:W3CDTF">2021-12-08T09:45:56Z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1B411F46AA124CB09C3A33A29C18467A</vt:lpwstr>
  </property>
</Properties>
</file>